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41BAE" w14:textId="7A082531" w:rsidR="007538E0" w:rsidRPr="00552810" w:rsidRDefault="004322B6" w:rsidP="00DA3D2C">
      <w:pPr>
        <w:spacing w:before="120" w:after="360"/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9D0B5E">
        <w:rPr>
          <w:b/>
          <w:sz w:val="32"/>
          <w:szCs w:val="32"/>
        </w:rPr>
        <w:t>3</w:t>
      </w:r>
      <w:r w:rsidRPr="00552810">
        <w:rPr>
          <w:b/>
          <w:sz w:val="32"/>
          <w:szCs w:val="32"/>
          <w:vertAlign w:val="superscript"/>
        </w:rPr>
        <w:t>th</w:t>
      </w:r>
      <w:r w:rsidRPr="00552810">
        <w:rPr>
          <w:b/>
          <w:sz w:val="32"/>
          <w:szCs w:val="32"/>
        </w:rPr>
        <w:t xml:space="preserve"> </w:t>
      </w:r>
      <w:r w:rsidR="007538E0" w:rsidRPr="00552810">
        <w:rPr>
          <w:b/>
          <w:sz w:val="32"/>
          <w:szCs w:val="32"/>
        </w:rPr>
        <w:t>Meeting of the e-</w:t>
      </w:r>
      <w:r w:rsidR="00552810" w:rsidRPr="00552810">
        <w:rPr>
          <w:b/>
          <w:sz w:val="32"/>
          <w:szCs w:val="32"/>
        </w:rPr>
        <w:t>N</w:t>
      </w:r>
      <w:r w:rsidR="00552810">
        <w:rPr>
          <w:b/>
          <w:sz w:val="32"/>
          <w:szCs w:val="32"/>
        </w:rPr>
        <w:t>avigation</w:t>
      </w:r>
      <w:r w:rsidR="00552810" w:rsidRPr="00552810">
        <w:rPr>
          <w:b/>
          <w:sz w:val="32"/>
          <w:szCs w:val="32"/>
        </w:rPr>
        <w:t xml:space="preserve"> </w:t>
      </w:r>
      <w:r w:rsidR="007538E0" w:rsidRPr="00552810">
        <w:rPr>
          <w:b/>
          <w:sz w:val="32"/>
          <w:szCs w:val="32"/>
        </w:rPr>
        <w:t>Committee</w:t>
      </w:r>
    </w:p>
    <w:p w14:paraId="0046B888" w14:textId="0E138247" w:rsidR="008F08FC" w:rsidRPr="008D01C1" w:rsidRDefault="008F08FC" w:rsidP="004F0A9C">
      <w:pPr>
        <w:pStyle w:val="BodyText"/>
      </w:pPr>
      <w:r w:rsidRPr="008D01C1">
        <w:t xml:space="preserve">The </w:t>
      </w:r>
      <w:r w:rsidR="004322B6">
        <w:t>1</w:t>
      </w:r>
      <w:r w:rsidR="009D0B5E">
        <w:t>3</w:t>
      </w:r>
      <w:r w:rsidR="004322B6" w:rsidRPr="00945854">
        <w:rPr>
          <w:vertAlign w:val="superscript"/>
        </w:rPr>
        <w:t>th</w:t>
      </w:r>
      <w:r w:rsidR="004322B6">
        <w:t xml:space="preserve"> </w:t>
      </w:r>
      <w:r w:rsidRPr="008D01C1">
        <w:t>meeting of the</w:t>
      </w:r>
      <w:r w:rsidRPr="00FF669C">
        <w:rPr>
          <w:b/>
        </w:rPr>
        <w:t xml:space="preserve"> </w:t>
      </w:r>
      <w:r w:rsidR="00487431" w:rsidRPr="00FF669C">
        <w:rPr>
          <w:b/>
        </w:rPr>
        <w:t>e-NAV</w:t>
      </w:r>
      <w:r w:rsidRPr="00FF669C">
        <w:rPr>
          <w:b/>
        </w:rPr>
        <w:t xml:space="preserve"> Committee</w:t>
      </w:r>
      <w:r w:rsidRPr="008D01C1">
        <w:t xml:space="preserve"> will be held from </w:t>
      </w:r>
      <w:r w:rsidR="009D0B5E">
        <w:t>18</w:t>
      </w:r>
      <w:r w:rsidR="007970C5">
        <w:t xml:space="preserve"> – </w:t>
      </w:r>
      <w:r w:rsidR="009D0B5E">
        <w:t>22</w:t>
      </w:r>
      <w:r w:rsidR="007970C5">
        <w:t xml:space="preserve"> </w:t>
      </w:r>
      <w:r w:rsidR="009D0B5E">
        <w:t>March</w:t>
      </w:r>
      <w:r w:rsidR="007970C5" w:rsidRPr="00EE68CE">
        <w:t xml:space="preserve"> </w:t>
      </w:r>
      <w:r w:rsidR="004322B6" w:rsidRPr="00EE68CE">
        <w:t>201</w:t>
      </w:r>
      <w:r w:rsidR="009D0B5E">
        <w:t>3</w:t>
      </w:r>
      <w:r w:rsidR="004322B6">
        <w:t xml:space="preserve"> </w:t>
      </w:r>
      <w:r w:rsidR="007970C5">
        <w:t>at IALA</w:t>
      </w:r>
      <w:r w:rsidR="00487431" w:rsidRPr="008D01C1">
        <w:t>.</w:t>
      </w:r>
    </w:p>
    <w:p w14:paraId="3421F679" w14:textId="0CEAB3D0" w:rsidR="008F08FC" w:rsidRPr="008D01C1" w:rsidRDefault="008F08FC" w:rsidP="004F0A9C">
      <w:pPr>
        <w:pStyle w:val="BodyText"/>
      </w:pPr>
      <w:r w:rsidRPr="008D01C1">
        <w:t>The opening plenary will commence at 1</w:t>
      </w:r>
      <w:r w:rsidR="00487431" w:rsidRPr="008D01C1">
        <w:t>4</w:t>
      </w:r>
      <w:r w:rsidR="00E4386B">
        <w:t>00 hours on Monday</w:t>
      </w:r>
      <w:r w:rsidRPr="008D01C1">
        <w:t xml:space="preserve"> </w:t>
      </w:r>
      <w:r w:rsidR="009D0B5E">
        <w:t>18 March</w:t>
      </w:r>
      <w:r w:rsidR="004322B6" w:rsidRPr="008D01C1">
        <w:t xml:space="preserve"> </w:t>
      </w:r>
      <w:r w:rsidRPr="008D01C1">
        <w:t xml:space="preserve">and the closing plenary will end </w:t>
      </w:r>
      <w:r w:rsidR="00E4386B">
        <w:t>at approximately 1300 on Friday</w:t>
      </w:r>
      <w:r w:rsidRPr="008D01C1">
        <w:t xml:space="preserve"> </w:t>
      </w:r>
      <w:r w:rsidR="00BF3C55">
        <w:t>2</w:t>
      </w:r>
      <w:r w:rsidR="009D0B5E">
        <w:t>2 March</w:t>
      </w:r>
      <w:r w:rsidRPr="008D01C1">
        <w:t>.</w:t>
      </w:r>
    </w:p>
    <w:p w14:paraId="15F95B39" w14:textId="73D96710" w:rsidR="008F08FC" w:rsidRDefault="008F08FC" w:rsidP="004F0A9C">
      <w:pPr>
        <w:pStyle w:val="BodyText"/>
      </w:pPr>
      <w:r w:rsidRPr="008D01C1">
        <w:t xml:space="preserve">Committee Chair, Vice-Chair and Working Group Chairs are requested to meet at </w:t>
      </w:r>
      <w:r w:rsidR="00487431" w:rsidRPr="008D01C1">
        <w:t>100</w:t>
      </w:r>
      <w:r w:rsidRPr="008D01C1">
        <w:t xml:space="preserve">0 hours on Monday </w:t>
      </w:r>
      <w:r w:rsidR="009D0B5E">
        <w:t>18 March</w:t>
      </w:r>
      <w:r w:rsidRPr="008D01C1">
        <w:t>.</w:t>
      </w:r>
    </w:p>
    <w:p w14:paraId="1A2D64B6" w14:textId="493DDFA3" w:rsidR="00921287" w:rsidRDefault="00921287" w:rsidP="004F0A9C">
      <w:pPr>
        <w:pStyle w:val="BodyText"/>
      </w:pPr>
      <w:r>
        <w:t xml:space="preserve">Work items / Tasks being addressed during this meeting </w:t>
      </w:r>
      <w:r w:rsidR="001377E0">
        <w:t>are listed</w:t>
      </w:r>
      <w:r>
        <w:t xml:space="preserve"> in </w:t>
      </w:r>
      <w:r w:rsidR="009D0B5E">
        <w:t>Paper e-NAV12/output/2</w:t>
      </w:r>
      <w:r>
        <w:t>.</w:t>
      </w:r>
    </w:p>
    <w:p w14:paraId="5A7D6D23" w14:textId="0544BDB5" w:rsidR="00FB71AE" w:rsidRPr="008D01C1" w:rsidRDefault="00FB71AE" w:rsidP="004F0A9C">
      <w:pPr>
        <w:pStyle w:val="BodyText"/>
      </w:pPr>
      <w:r w:rsidRPr="00FB71AE">
        <w:rPr>
          <w:highlight w:val="green"/>
        </w:rPr>
        <w:t>Change from e-</w:t>
      </w:r>
      <w:r w:rsidR="004322B6" w:rsidRPr="00FB71AE">
        <w:rPr>
          <w:highlight w:val="green"/>
        </w:rPr>
        <w:t>NAV</w:t>
      </w:r>
      <w:r w:rsidR="004322B6" w:rsidRPr="004322B6">
        <w:rPr>
          <w:highlight w:val="green"/>
        </w:rPr>
        <w:t>1</w:t>
      </w:r>
      <w:r w:rsidR="009D0B5E" w:rsidRPr="009D0B5E">
        <w:rPr>
          <w:highlight w:val="green"/>
        </w:rPr>
        <w:t>2</w:t>
      </w:r>
      <w:r>
        <w:t>.</w:t>
      </w:r>
    </w:p>
    <w:p w14:paraId="18D0BB72" w14:textId="77777777" w:rsidR="008F08FC" w:rsidRPr="006B5B37" w:rsidRDefault="008F08FC" w:rsidP="006B5B37">
      <w:pPr>
        <w:spacing w:before="240" w:after="240"/>
        <w:jc w:val="center"/>
        <w:rPr>
          <w:b/>
          <w:sz w:val="36"/>
          <w:szCs w:val="36"/>
        </w:rPr>
      </w:pPr>
      <w:r w:rsidRPr="006B5B37">
        <w:rPr>
          <w:b/>
          <w:sz w:val="36"/>
          <w:szCs w:val="36"/>
        </w:rPr>
        <w:t>AGENDA</w:t>
      </w:r>
    </w:p>
    <w:p w14:paraId="1AB3D530" w14:textId="77777777" w:rsidR="008F08FC" w:rsidRDefault="008F08F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Approval of the agenda</w:t>
      </w:r>
    </w:p>
    <w:p w14:paraId="1DA6CAE9" w14:textId="27C5C43C" w:rsidR="00B03BB0" w:rsidRDefault="00B03BB0" w:rsidP="00B03BB0">
      <w:pPr>
        <w:pStyle w:val="Agenda2"/>
      </w:pPr>
      <w:r>
        <w:t>Apologies</w:t>
      </w:r>
    </w:p>
    <w:p w14:paraId="2C57069A" w14:textId="21A508C1" w:rsidR="00261B1B" w:rsidRDefault="00261B1B" w:rsidP="00B03BB0">
      <w:pPr>
        <w:pStyle w:val="Agenda2"/>
      </w:pPr>
      <w:r>
        <w:t>Programme for the week</w:t>
      </w:r>
      <w:bookmarkStart w:id="0" w:name="_GoBack"/>
      <w:bookmarkEnd w:id="0"/>
    </w:p>
    <w:p w14:paraId="1B36FE48" w14:textId="0EC91F64" w:rsidR="00B03BB0" w:rsidRPr="009F47D2" w:rsidRDefault="00B03BB0" w:rsidP="00B03BB0">
      <w:pPr>
        <w:pStyle w:val="Agenda2"/>
      </w:pPr>
      <w:r>
        <w:t>Safety &amp; administration brief</w:t>
      </w:r>
    </w:p>
    <w:p w14:paraId="000664F0" w14:textId="77777777" w:rsidR="008F08FC" w:rsidRPr="009F47D2" w:rsidRDefault="008F08F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 xml:space="preserve">Review of action items from </w:t>
      </w:r>
      <w:r w:rsidR="00FE4FEB" w:rsidRPr="009F47D2">
        <w:rPr>
          <w:rFonts w:cs="Arial"/>
          <w:szCs w:val="22"/>
        </w:rPr>
        <w:t>last meeting</w:t>
      </w:r>
    </w:p>
    <w:p w14:paraId="105AFE24" w14:textId="6904E319" w:rsidR="008F08FC" w:rsidRPr="009F47D2" w:rsidRDefault="008F08F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Review of input paper</w:t>
      </w:r>
      <w:r w:rsidR="006028FF" w:rsidRPr="009F47D2">
        <w:rPr>
          <w:rFonts w:cs="Arial"/>
          <w:szCs w:val="22"/>
        </w:rPr>
        <w:t>s</w:t>
      </w:r>
      <w:r w:rsidR="003B7D4B" w:rsidRPr="009F47D2">
        <w:rPr>
          <w:rFonts w:cs="Arial"/>
          <w:szCs w:val="22"/>
        </w:rPr>
        <w:t xml:space="preserve"> &amp; inter</w:t>
      </w:r>
      <w:r w:rsidR="00992CED" w:rsidRPr="009F47D2">
        <w:rPr>
          <w:rFonts w:cs="Arial"/>
          <w:szCs w:val="22"/>
        </w:rPr>
        <w:t>-</w:t>
      </w:r>
      <w:r w:rsidR="003B7D4B" w:rsidRPr="009F47D2">
        <w:rPr>
          <w:rFonts w:cs="Arial"/>
          <w:szCs w:val="22"/>
        </w:rPr>
        <w:t>sessional Working Group reports</w:t>
      </w:r>
    </w:p>
    <w:p w14:paraId="0DD47257" w14:textId="77777777" w:rsidR="008F08FC" w:rsidRPr="009F47D2" w:rsidRDefault="008F08F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Reports from other bodies</w:t>
      </w:r>
      <w:r w:rsidR="00933F5E" w:rsidRPr="009F47D2">
        <w:rPr>
          <w:rFonts w:cs="Arial"/>
          <w:szCs w:val="22"/>
        </w:rPr>
        <w:t>:</w:t>
      </w:r>
    </w:p>
    <w:p w14:paraId="01DE606A" w14:textId="77777777" w:rsidR="00824012" w:rsidRPr="009F47D2" w:rsidRDefault="00824012" w:rsidP="00824012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Report from IALA Council – 54</w:t>
      </w:r>
      <w:r w:rsidRPr="009F47D2">
        <w:rPr>
          <w:rFonts w:cs="Arial"/>
          <w:szCs w:val="22"/>
          <w:vertAlign w:val="superscript"/>
        </w:rPr>
        <w:t>th</w:t>
      </w:r>
      <w:r w:rsidRPr="009F47D2">
        <w:rPr>
          <w:rFonts w:cs="Arial"/>
          <w:szCs w:val="22"/>
        </w:rPr>
        <w:t xml:space="preserve"> Session, December 2012</w:t>
      </w:r>
    </w:p>
    <w:p w14:paraId="4B2560DA" w14:textId="77777777" w:rsidR="00824012" w:rsidRPr="009F47D2" w:rsidRDefault="00824012" w:rsidP="00824012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Report from PAP24, October 2012</w:t>
      </w:r>
    </w:p>
    <w:p w14:paraId="2FBDD53E" w14:textId="77777777" w:rsidR="00824012" w:rsidRDefault="00824012" w:rsidP="00824012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Report from MSC91, October 2012</w:t>
      </w:r>
    </w:p>
    <w:p w14:paraId="2B1D0D9A" w14:textId="659B1CC5" w:rsidR="008B7DDA" w:rsidRPr="009F47D2" w:rsidRDefault="00216D7A" w:rsidP="00824012">
      <w:pPr>
        <w:pStyle w:val="Agenda2"/>
        <w:rPr>
          <w:rFonts w:cs="Arial"/>
          <w:szCs w:val="22"/>
        </w:rPr>
      </w:pPr>
      <w:r>
        <w:rPr>
          <w:rFonts w:cs="Arial"/>
          <w:szCs w:val="22"/>
          <w:highlight w:val="green"/>
        </w:rPr>
        <w:t>Report from VTS36</w:t>
      </w:r>
      <w:r w:rsidR="008B7DDA" w:rsidRPr="008B7DDA">
        <w:rPr>
          <w:rFonts w:cs="Arial"/>
          <w:szCs w:val="22"/>
          <w:highlight w:val="green"/>
        </w:rPr>
        <w:t>, March 2013</w:t>
      </w:r>
    </w:p>
    <w:p w14:paraId="78D07E4A" w14:textId="20AA7422" w:rsidR="00D57D70" w:rsidRPr="009F47D2" w:rsidRDefault="00D57D70" w:rsidP="00824012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Presentations</w:t>
      </w:r>
      <w:r w:rsidR="006F1EEB" w:rsidRPr="009F47D2">
        <w:rPr>
          <w:rFonts w:cs="Arial"/>
          <w:szCs w:val="22"/>
        </w:rPr>
        <w:t xml:space="preserve"> (15 minutes</w:t>
      </w:r>
      <w:r w:rsidR="00C212C7" w:rsidRPr="009F47D2">
        <w:rPr>
          <w:rFonts w:cs="Arial"/>
          <w:szCs w:val="22"/>
        </w:rPr>
        <w:t xml:space="preserve"> duration</w:t>
      </w:r>
      <w:r w:rsidR="006F1EEB" w:rsidRPr="009F47D2">
        <w:rPr>
          <w:rFonts w:cs="Arial"/>
          <w:szCs w:val="22"/>
        </w:rPr>
        <w:t>)</w:t>
      </w:r>
    </w:p>
    <w:p w14:paraId="59F9B8A9" w14:textId="6BD9687C" w:rsidR="00171865" w:rsidRPr="009F47D2" w:rsidRDefault="00171865" w:rsidP="005F3E66">
      <w:pPr>
        <w:pStyle w:val="Agenda2"/>
        <w:tabs>
          <w:tab w:val="left" w:pos="7371"/>
        </w:tabs>
        <w:ind w:left="7371" w:hanging="6804"/>
        <w:rPr>
          <w:rFonts w:cs="Arial"/>
          <w:szCs w:val="22"/>
        </w:rPr>
      </w:pPr>
      <w:r w:rsidRPr="009F47D2">
        <w:rPr>
          <w:rFonts w:cs="Arial"/>
          <w:szCs w:val="22"/>
        </w:rPr>
        <w:t>WWA update</w:t>
      </w:r>
      <w:r w:rsidRPr="009F47D2">
        <w:rPr>
          <w:rFonts w:cs="Arial"/>
          <w:szCs w:val="22"/>
        </w:rPr>
        <w:tab/>
        <w:t>Stephen Bennett</w:t>
      </w:r>
    </w:p>
    <w:p w14:paraId="6E884A95" w14:textId="09EB8A4E" w:rsidR="008836E2" w:rsidRPr="009F47D2" w:rsidRDefault="00E64005" w:rsidP="00E64005">
      <w:pPr>
        <w:pStyle w:val="Agenda2"/>
        <w:tabs>
          <w:tab w:val="left" w:pos="7371"/>
        </w:tabs>
        <w:ind w:left="7371" w:hanging="6804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Project ACCSEAS</w:t>
      </w:r>
      <w:r w:rsidR="008836E2" w:rsidRPr="009F47D2">
        <w:rPr>
          <w:rFonts w:cs="Arial"/>
          <w:szCs w:val="22"/>
          <w:lang w:val="en-US"/>
        </w:rPr>
        <w:tab/>
      </w:r>
      <w:r>
        <w:rPr>
          <w:rFonts w:cs="Arial"/>
          <w:szCs w:val="22"/>
          <w:lang w:val="en-US"/>
        </w:rPr>
        <w:t>Nick Ward</w:t>
      </w:r>
    </w:p>
    <w:p w14:paraId="086F31E5" w14:textId="25666A88" w:rsidR="005F3E66" w:rsidRPr="009F47D2" w:rsidRDefault="005F3E66" w:rsidP="005F3E66">
      <w:pPr>
        <w:pStyle w:val="Agenda2"/>
        <w:tabs>
          <w:tab w:val="left" w:pos="7371"/>
        </w:tabs>
        <w:ind w:left="7371" w:hanging="6804"/>
        <w:rPr>
          <w:rFonts w:cs="Arial"/>
          <w:szCs w:val="22"/>
        </w:rPr>
      </w:pPr>
      <w:r w:rsidRPr="009F47D2">
        <w:rPr>
          <w:rFonts w:cs="Arial"/>
          <w:szCs w:val="22"/>
        </w:rPr>
        <w:t xml:space="preserve">A </w:t>
      </w:r>
      <w:r w:rsidRPr="009F47D2">
        <w:rPr>
          <w:rFonts w:cs="Arial"/>
          <w:szCs w:val="22"/>
          <w:lang w:val="en-US"/>
        </w:rPr>
        <w:t>methodology to measure the effectiveness of MSP</w:t>
      </w:r>
      <w:r w:rsidRPr="009F47D2">
        <w:rPr>
          <w:rFonts w:cs="Arial"/>
          <w:szCs w:val="22"/>
          <w:lang w:val="en-US"/>
        </w:rPr>
        <w:tab/>
        <w:t>Yung Ho</w:t>
      </w:r>
    </w:p>
    <w:p w14:paraId="69B0AEF9" w14:textId="70AFB6B2" w:rsidR="008836E2" w:rsidRPr="00337818" w:rsidRDefault="008836E2" w:rsidP="005F3E66">
      <w:pPr>
        <w:pStyle w:val="Agenda2"/>
        <w:tabs>
          <w:tab w:val="left" w:pos="7371"/>
        </w:tabs>
        <w:ind w:left="7371" w:hanging="6804"/>
        <w:rPr>
          <w:rFonts w:cs="Arial"/>
          <w:szCs w:val="22"/>
        </w:rPr>
      </w:pPr>
      <w:r w:rsidRPr="009F47D2">
        <w:rPr>
          <w:rFonts w:cs="Arial"/>
          <w:szCs w:val="22"/>
          <w:lang w:val="en-US"/>
        </w:rPr>
        <w:t>ARIADNA project</w:t>
      </w:r>
      <w:r w:rsidRPr="009F47D2">
        <w:rPr>
          <w:rFonts w:cs="Arial"/>
          <w:szCs w:val="22"/>
          <w:lang w:val="en-US"/>
        </w:rPr>
        <w:tab/>
        <w:t xml:space="preserve">Marcos </w:t>
      </w:r>
      <w:proofErr w:type="spellStart"/>
      <w:r w:rsidRPr="009F47D2">
        <w:rPr>
          <w:rFonts w:cs="Arial"/>
          <w:szCs w:val="22"/>
          <w:lang w:val="en-US"/>
        </w:rPr>
        <w:t>López</w:t>
      </w:r>
      <w:proofErr w:type="spellEnd"/>
    </w:p>
    <w:p w14:paraId="68580C0C" w14:textId="3425BCF6" w:rsidR="00337818" w:rsidRPr="00337818" w:rsidRDefault="00337818" w:rsidP="005F3E66">
      <w:pPr>
        <w:pStyle w:val="Agenda2"/>
        <w:tabs>
          <w:tab w:val="left" w:pos="7371"/>
        </w:tabs>
        <w:ind w:left="7371" w:hanging="6804"/>
        <w:rPr>
          <w:rFonts w:cs="Arial"/>
          <w:szCs w:val="22"/>
        </w:rPr>
      </w:pPr>
      <w:r>
        <w:rPr>
          <w:rFonts w:cs="Arial"/>
          <w:szCs w:val="22"/>
          <w:lang w:val="en-US"/>
        </w:rPr>
        <w:t>Project MONALISA 2</w:t>
      </w:r>
      <w:r>
        <w:rPr>
          <w:rFonts w:cs="Arial"/>
          <w:szCs w:val="22"/>
          <w:lang w:val="en-US"/>
        </w:rPr>
        <w:tab/>
        <w:t xml:space="preserve">Ulf </w:t>
      </w:r>
      <w:proofErr w:type="spellStart"/>
      <w:r>
        <w:rPr>
          <w:rFonts w:cs="Arial"/>
          <w:szCs w:val="22"/>
          <w:lang w:val="en-US"/>
        </w:rPr>
        <w:t>Svedburg</w:t>
      </w:r>
      <w:proofErr w:type="spellEnd"/>
    </w:p>
    <w:p w14:paraId="14D31B87" w14:textId="267340E5" w:rsidR="00337818" w:rsidRPr="009F47D2" w:rsidRDefault="00337818" w:rsidP="005F3E66">
      <w:pPr>
        <w:pStyle w:val="Agenda2"/>
        <w:tabs>
          <w:tab w:val="left" w:pos="7371"/>
        </w:tabs>
        <w:ind w:left="7371" w:hanging="6804"/>
        <w:rPr>
          <w:rFonts w:cs="Arial"/>
          <w:szCs w:val="22"/>
        </w:rPr>
      </w:pPr>
      <w:r>
        <w:rPr>
          <w:rFonts w:cs="Arial"/>
          <w:szCs w:val="22"/>
        </w:rPr>
        <w:t>Project MUNIN</w:t>
      </w:r>
      <w:r>
        <w:rPr>
          <w:rFonts w:cs="Arial"/>
          <w:szCs w:val="22"/>
        </w:rPr>
        <w:tab/>
        <w:t xml:space="preserve">Thomas </w:t>
      </w:r>
      <w:proofErr w:type="spellStart"/>
      <w:r>
        <w:rPr>
          <w:rFonts w:cs="Arial"/>
          <w:szCs w:val="22"/>
        </w:rPr>
        <w:t>Porathe</w:t>
      </w:r>
      <w:proofErr w:type="spellEnd"/>
    </w:p>
    <w:p w14:paraId="5091AB23" w14:textId="77777777" w:rsidR="00D57D70" w:rsidRPr="009F47D2" w:rsidRDefault="00D57D70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Establish Working Groups</w:t>
      </w:r>
    </w:p>
    <w:p w14:paraId="7F5F30CF" w14:textId="77777777" w:rsidR="008432AD" w:rsidRPr="009F47D2" w:rsidRDefault="008432AD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 xml:space="preserve">WG </w:t>
      </w:r>
      <w:r w:rsidR="00E30631" w:rsidRPr="009F47D2">
        <w:rPr>
          <w:rFonts w:cs="Arial"/>
          <w:szCs w:val="22"/>
        </w:rPr>
        <w:t>1</w:t>
      </w:r>
      <w:r w:rsidRPr="009F47D2">
        <w:rPr>
          <w:rFonts w:cs="Arial"/>
          <w:szCs w:val="22"/>
        </w:rPr>
        <w:t xml:space="preserve"> – Operations &amp; Strategy</w:t>
      </w:r>
      <w:r w:rsidR="00FB71AE" w:rsidRPr="009F47D2">
        <w:rPr>
          <w:rFonts w:cs="Arial"/>
          <w:szCs w:val="22"/>
        </w:rPr>
        <w:t xml:space="preserve"> (User requirements)</w:t>
      </w:r>
    </w:p>
    <w:p w14:paraId="01E05FE7" w14:textId="77777777" w:rsidR="00E30631" w:rsidRPr="009F47D2" w:rsidRDefault="00E30631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and co</w:t>
      </w:r>
      <w:r w:rsidR="00172FAA" w:rsidRPr="009F47D2">
        <w:rPr>
          <w:rFonts w:cs="Arial"/>
          <w:szCs w:val="22"/>
        </w:rPr>
        <w:t>-</w:t>
      </w:r>
      <w:r w:rsidRPr="009F47D2">
        <w:rPr>
          <w:rFonts w:cs="Arial"/>
          <w:szCs w:val="22"/>
        </w:rPr>
        <w:t>ordinate input on Strategy &amp; Operations to the IMO process  (</w:t>
      </w:r>
      <w:r w:rsidRPr="009F47D2">
        <w:rPr>
          <w:rFonts w:cs="Arial"/>
          <w:szCs w:val="22"/>
          <w:highlight w:val="yellow"/>
        </w:rPr>
        <w:t>Task1*</w:t>
      </w:r>
      <w:r w:rsidRPr="009F47D2">
        <w:rPr>
          <w:rFonts w:cs="Arial"/>
          <w:szCs w:val="22"/>
        </w:rPr>
        <w:t>)</w:t>
      </w:r>
    </w:p>
    <w:p w14:paraId="17CBC736" w14:textId="77777777" w:rsidR="00AC7451" w:rsidRPr="009F47D2" w:rsidRDefault="00407E02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Review and update IALA Strategy for e-Navigation</w:t>
      </w:r>
      <w:r w:rsidR="00E30631" w:rsidRPr="009F47D2">
        <w:rPr>
          <w:rFonts w:cs="Arial"/>
          <w:szCs w:val="22"/>
        </w:rPr>
        <w:t xml:space="preserve">  (</w:t>
      </w:r>
      <w:r w:rsidR="00E30631" w:rsidRPr="009F47D2">
        <w:rPr>
          <w:rFonts w:cs="Arial"/>
          <w:szCs w:val="22"/>
          <w:highlight w:val="yellow"/>
        </w:rPr>
        <w:t>Task 2*</w:t>
      </w:r>
      <w:r w:rsidR="00E30631" w:rsidRPr="009F47D2">
        <w:rPr>
          <w:rFonts w:cs="Arial"/>
          <w:szCs w:val="22"/>
        </w:rPr>
        <w:t>)</w:t>
      </w:r>
    </w:p>
    <w:p w14:paraId="7FA60F20" w14:textId="77777777" w:rsidR="00D57D70" w:rsidRPr="009F47D2" w:rsidRDefault="00E30631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Maintain and update user requirements (in co-ordination with the VTS Committee)  (</w:t>
      </w:r>
      <w:r w:rsidRPr="009F47D2">
        <w:rPr>
          <w:rFonts w:cs="Arial"/>
          <w:szCs w:val="22"/>
          <w:highlight w:val="yellow"/>
        </w:rPr>
        <w:t>Task 3*</w:t>
      </w:r>
      <w:r w:rsidRPr="009F47D2">
        <w:rPr>
          <w:rFonts w:cs="Arial"/>
          <w:szCs w:val="22"/>
        </w:rPr>
        <w:t>)</w:t>
      </w:r>
      <w:r w:rsidR="00BF3C55" w:rsidRPr="009F47D2">
        <w:rPr>
          <w:rFonts w:cs="Arial"/>
          <w:szCs w:val="22"/>
        </w:rPr>
        <w:t xml:space="preserve"> - </w:t>
      </w:r>
      <w:r w:rsidR="00BF3C55" w:rsidRPr="009F47D2">
        <w:rPr>
          <w:rFonts w:cs="Arial"/>
          <w:szCs w:val="22"/>
          <w:highlight w:val="cyan"/>
        </w:rPr>
        <w:t>Complete</w:t>
      </w:r>
    </w:p>
    <w:p w14:paraId="209F2B6C" w14:textId="77777777" w:rsidR="00D57D70" w:rsidRPr="009F47D2" w:rsidRDefault="00E30631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developments in navigation for polar regions  (</w:t>
      </w:r>
      <w:r w:rsidRPr="009F47D2">
        <w:rPr>
          <w:rFonts w:cs="Arial"/>
          <w:szCs w:val="22"/>
          <w:highlight w:val="yellow"/>
        </w:rPr>
        <w:t>Task 4*</w:t>
      </w:r>
      <w:r w:rsidRPr="009F47D2">
        <w:rPr>
          <w:rFonts w:cs="Arial"/>
          <w:szCs w:val="22"/>
        </w:rPr>
        <w:t>)</w:t>
      </w:r>
    </w:p>
    <w:p w14:paraId="15519E30" w14:textId="77777777" w:rsidR="00C65C11" w:rsidRPr="009F47D2" w:rsidRDefault="00C65C11" w:rsidP="00C65C11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Prepare Recommendations and guidelines on Maritime Information Systems (in co-ordination with the VTS Committee)  (</w:t>
      </w:r>
      <w:r w:rsidRPr="009F47D2">
        <w:rPr>
          <w:rFonts w:cs="Arial"/>
          <w:szCs w:val="22"/>
          <w:highlight w:val="yellow"/>
        </w:rPr>
        <w:t>Task 25*</w:t>
      </w:r>
      <w:r w:rsidRPr="009F47D2">
        <w:rPr>
          <w:rFonts w:cs="Arial"/>
          <w:szCs w:val="22"/>
        </w:rPr>
        <w:t>)</w:t>
      </w:r>
    </w:p>
    <w:p w14:paraId="772E43A4" w14:textId="6468B3A5" w:rsidR="00C65C11" w:rsidRPr="009F47D2" w:rsidRDefault="00C65C11" w:rsidP="00C65C11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lastRenderedPageBreak/>
        <w:t>Prepare Recommendations and guidelines on the portrayal of information  (</w:t>
      </w:r>
      <w:r w:rsidRPr="009F47D2">
        <w:rPr>
          <w:rFonts w:cs="Arial"/>
          <w:szCs w:val="22"/>
          <w:highlight w:val="yellow"/>
        </w:rPr>
        <w:t>Task 26*</w:t>
      </w:r>
      <w:r w:rsidRPr="009F47D2">
        <w:rPr>
          <w:rFonts w:cs="Arial"/>
          <w:szCs w:val="22"/>
        </w:rPr>
        <w:t>)</w:t>
      </w:r>
    </w:p>
    <w:p w14:paraId="44E5F139" w14:textId="77777777" w:rsidR="00C65C11" w:rsidRPr="009F47D2" w:rsidRDefault="00C65C11" w:rsidP="00C65C11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developments in ECDIS, INS, and ENCs  (</w:t>
      </w:r>
      <w:r w:rsidRPr="009F47D2">
        <w:rPr>
          <w:rFonts w:cs="Arial"/>
          <w:szCs w:val="22"/>
          <w:highlight w:val="yellow"/>
        </w:rPr>
        <w:t>Task 27*</w:t>
      </w:r>
      <w:r w:rsidRPr="009F47D2">
        <w:rPr>
          <w:rFonts w:cs="Arial"/>
          <w:szCs w:val="22"/>
        </w:rPr>
        <w:t>)</w:t>
      </w:r>
    </w:p>
    <w:p w14:paraId="4C673975" w14:textId="0716C5B9" w:rsidR="00721200" w:rsidRPr="009F47D2" w:rsidRDefault="00721200" w:rsidP="00C65C11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  <w:highlight w:val="green"/>
        </w:rPr>
        <w:t xml:space="preserve">Monitor the activities of the Competent </w:t>
      </w:r>
      <w:r w:rsidR="009F47D2" w:rsidRPr="009F47D2">
        <w:rPr>
          <w:rFonts w:cs="Arial"/>
          <w:szCs w:val="22"/>
          <w:highlight w:val="green"/>
        </w:rPr>
        <w:t xml:space="preserve">Pilotage </w:t>
      </w:r>
      <w:r w:rsidRPr="009F47D2">
        <w:rPr>
          <w:rFonts w:cs="Arial"/>
          <w:szCs w:val="22"/>
          <w:highlight w:val="green"/>
        </w:rPr>
        <w:t>Authority Forum (CPAF)</w:t>
      </w:r>
      <w:r w:rsidRPr="009F47D2">
        <w:rPr>
          <w:rFonts w:cs="Arial"/>
          <w:szCs w:val="22"/>
        </w:rPr>
        <w:t xml:space="preserve"> (</w:t>
      </w:r>
      <w:r w:rsidRPr="009F47D2">
        <w:rPr>
          <w:rFonts w:cs="Arial"/>
          <w:szCs w:val="22"/>
          <w:highlight w:val="yellow"/>
        </w:rPr>
        <w:t>Task 33*</w:t>
      </w:r>
      <w:r w:rsidRPr="009F47D2">
        <w:rPr>
          <w:rFonts w:cs="Arial"/>
          <w:szCs w:val="22"/>
        </w:rPr>
        <w:t>)</w:t>
      </w:r>
    </w:p>
    <w:p w14:paraId="44640148" w14:textId="77777777" w:rsidR="008432AD" w:rsidRPr="009F47D2" w:rsidRDefault="008432AD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WG 2 – PNT</w:t>
      </w:r>
      <w:r w:rsidR="00C469EC" w:rsidRPr="009F47D2">
        <w:rPr>
          <w:rFonts w:cs="Arial"/>
          <w:szCs w:val="22"/>
        </w:rPr>
        <w:t xml:space="preserve"> </w:t>
      </w:r>
      <w:r w:rsidRPr="009F47D2">
        <w:rPr>
          <w:rFonts w:cs="Arial"/>
          <w:szCs w:val="22"/>
        </w:rPr>
        <w:t>/</w:t>
      </w:r>
      <w:r w:rsidR="00C469EC" w:rsidRPr="009F47D2">
        <w:rPr>
          <w:rFonts w:cs="Arial"/>
          <w:szCs w:val="22"/>
        </w:rPr>
        <w:t xml:space="preserve"> </w:t>
      </w:r>
      <w:r w:rsidRPr="009F47D2">
        <w:rPr>
          <w:rFonts w:cs="Arial"/>
          <w:szCs w:val="22"/>
        </w:rPr>
        <w:t>Sensors</w:t>
      </w:r>
    </w:p>
    <w:p w14:paraId="4B91FE5F" w14:textId="77777777" w:rsidR="00E4386B" w:rsidRPr="009F47D2" w:rsidRDefault="00407E02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 xml:space="preserve">Review and update </w:t>
      </w:r>
      <w:r w:rsidR="004778E6" w:rsidRPr="009F47D2">
        <w:rPr>
          <w:rFonts w:cs="Arial"/>
          <w:szCs w:val="22"/>
        </w:rPr>
        <w:t xml:space="preserve">the </w:t>
      </w:r>
      <w:r w:rsidRPr="009F47D2">
        <w:rPr>
          <w:rFonts w:cs="Arial"/>
          <w:szCs w:val="22"/>
        </w:rPr>
        <w:t>World Wide Radio Navigation Plan</w:t>
      </w:r>
      <w:r w:rsidR="00E30631" w:rsidRPr="009F47D2">
        <w:rPr>
          <w:rFonts w:cs="Arial"/>
          <w:szCs w:val="22"/>
        </w:rPr>
        <w:t xml:space="preserve">  (</w:t>
      </w:r>
      <w:r w:rsidR="00E30631" w:rsidRPr="009F47D2">
        <w:rPr>
          <w:rFonts w:cs="Arial"/>
          <w:szCs w:val="22"/>
          <w:highlight w:val="yellow"/>
        </w:rPr>
        <w:t>Task 5*</w:t>
      </w:r>
      <w:r w:rsidR="00E30631" w:rsidRPr="009F47D2">
        <w:rPr>
          <w:rFonts w:cs="Arial"/>
          <w:szCs w:val="22"/>
        </w:rPr>
        <w:t>)</w:t>
      </w:r>
    </w:p>
    <w:p w14:paraId="3AD86CD6" w14:textId="77777777" w:rsidR="00D57D70" w:rsidRPr="009F47D2" w:rsidRDefault="00D57D70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 xml:space="preserve">Prepare </w:t>
      </w:r>
      <w:r w:rsidR="00E30631" w:rsidRPr="009F47D2">
        <w:rPr>
          <w:rFonts w:cs="Arial"/>
          <w:szCs w:val="22"/>
        </w:rPr>
        <w:t>Recommendations and G</w:t>
      </w:r>
      <w:r w:rsidR="00407E02" w:rsidRPr="009F47D2">
        <w:rPr>
          <w:rFonts w:cs="Arial"/>
          <w:szCs w:val="22"/>
        </w:rPr>
        <w:t>uidelines on PNT systems and radar AtoN</w:t>
      </w:r>
      <w:r w:rsidR="00E30631" w:rsidRPr="009F47D2">
        <w:rPr>
          <w:rFonts w:cs="Arial"/>
          <w:szCs w:val="22"/>
        </w:rPr>
        <w:t xml:space="preserve">  (</w:t>
      </w:r>
      <w:r w:rsidR="00E30631" w:rsidRPr="009F47D2">
        <w:rPr>
          <w:rFonts w:cs="Arial"/>
          <w:szCs w:val="22"/>
          <w:highlight w:val="yellow"/>
        </w:rPr>
        <w:t>Task 6*</w:t>
      </w:r>
      <w:r w:rsidR="00E30631" w:rsidRPr="009F47D2">
        <w:rPr>
          <w:rFonts w:cs="Arial"/>
          <w:szCs w:val="22"/>
        </w:rPr>
        <w:t>)</w:t>
      </w:r>
    </w:p>
    <w:p w14:paraId="1BD41DEB" w14:textId="77777777" w:rsidR="00D57D70" w:rsidRPr="009F47D2" w:rsidRDefault="00407E02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Co-ordinate input to IMO, ITU, and IEC on PNT systems</w:t>
      </w:r>
      <w:r w:rsidR="0043663A" w:rsidRPr="009F47D2">
        <w:rPr>
          <w:rFonts w:cs="Arial"/>
          <w:szCs w:val="22"/>
        </w:rPr>
        <w:t xml:space="preserve">  </w:t>
      </w:r>
      <w:r w:rsidR="00E30631" w:rsidRPr="009F47D2">
        <w:rPr>
          <w:rFonts w:cs="Arial"/>
          <w:szCs w:val="22"/>
        </w:rPr>
        <w:t>(</w:t>
      </w:r>
      <w:r w:rsidR="00E30631" w:rsidRPr="009F47D2">
        <w:rPr>
          <w:rFonts w:cs="Arial"/>
          <w:szCs w:val="22"/>
          <w:highlight w:val="yellow"/>
        </w:rPr>
        <w:t>Task 7*</w:t>
      </w:r>
      <w:r w:rsidR="00E30631" w:rsidRPr="009F47D2">
        <w:rPr>
          <w:rFonts w:cs="Arial"/>
          <w:szCs w:val="22"/>
        </w:rPr>
        <w:t>)</w:t>
      </w:r>
    </w:p>
    <w:p w14:paraId="338C817C" w14:textId="77777777" w:rsidR="00D57D70" w:rsidRPr="009F47D2" w:rsidRDefault="00D57D70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Pr</w:t>
      </w:r>
      <w:r w:rsidR="007350DC" w:rsidRPr="009F47D2">
        <w:rPr>
          <w:rFonts w:cs="Arial"/>
          <w:szCs w:val="22"/>
        </w:rPr>
        <w:t>epare a</w:t>
      </w:r>
      <w:r w:rsidR="00407E02" w:rsidRPr="009F47D2">
        <w:rPr>
          <w:rFonts w:cs="Arial"/>
          <w:szCs w:val="22"/>
        </w:rPr>
        <w:t xml:space="preserve"> Guideline on establishment and operation of navigation systems in polar regions</w:t>
      </w:r>
      <w:r w:rsidR="00E30631" w:rsidRPr="009F47D2">
        <w:rPr>
          <w:rFonts w:cs="Arial"/>
          <w:szCs w:val="22"/>
        </w:rPr>
        <w:t xml:space="preserve">  (</w:t>
      </w:r>
      <w:r w:rsidR="00E30631" w:rsidRPr="009F47D2">
        <w:rPr>
          <w:rFonts w:cs="Arial"/>
          <w:szCs w:val="22"/>
          <w:highlight w:val="yellow"/>
        </w:rPr>
        <w:t>Task 8*</w:t>
      </w:r>
      <w:r w:rsidR="00E30631" w:rsidRPr="009F47D2">
        <w:rPr>
          <w:rFonts w:cs="Arial"/>
          <w:szCs w:val="22"/>
        </w:rPr>
        <w:t>)</w:t>
      </w:r>
    </w:p>
    <w:p w14:paraId="305045F8" w14:textId="77777777" w:rsidR="00E30631" w:rsidRPr="009F47D2" w:rsidRDefault="00E30631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developments in satellite and terrestrial EPFSs and non-</w:t>
      </w:r>
      <w:proofErr w:type="spellStart"/>
      <w:r w:rsidRPr="009F47D2">
        <w:rPr>
          <w:rFonts w:cs="Arial"/>
          <w:szCs w:val="22"/>
        </w:rPr>
        <w:t>radionavigation</w:t>
      </w:r>
      <w:proofErr w:type="spellEnd"/>
      <w:r w:rsidRPr="009F47D2">
        <w:rPr>
          <w:rFonts w:cs="Arial"/>
          <w:szCs w:val="22"/>
        </w:rPr>
        <w:t xml:space="preserve"> systems  (</w:t>
      </w:r>
      <w:r w:rsidRPr="009F47D2">
        <w:rPr>
          <w:rFonts w:cs="Arial"/>
          <w:szCs w:val="22"/>
          <w:highlight w:val="yellow"/>
        </w:rPr>
        <w:t>Task 9*</w:t>
      </w:r>
      <w:r w:rsidRPr="009F47D2">
        <w:rPr>
          <w:rFonts w:cs="Arial"/>
          <w:szCs w:val="22"/>
        </w:rPr>
        <w:t>)</w:t>
      </w:r>
    </w:p>
    <w:p w14:paraId="1298FF5B" w14:textId="77777777" w:rsidR="00401A9B" w:rsidRPr="009F47D2" w:rsidRDefault="00401A9B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Prepare a Guideline on recommended measures for disaster recovery  (</w:t>
      </w:r>
      <w:r w:rsidRPr="009F47D2">
        <w:rPr>
          <w:rFonts w:cs="Arial"/>
          <w:szCs w:val="22"/>
          <w:highlight w:val="yellow"/>
        </w:rPr>
        <w:t>Task 10*</w:t>
      </w:r>
      <w:r w:rsidRPr="009F47D2">
        <w:rPr>
          <w:rFonts w:cs="Arial"/>
          <w:szCs w:val="22"/>
        </w:rPr>
        <w:t>)</w:t>
      </w:r>
    </w:p>
    <w:p w14:paraId="12890BBF" w14:textId="77777777" w:rsidR="00E30631" w:rsidRPr="009F47D2" w:rsidRDefault="009B44E1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developments in radar technology and their effect on racons  (</w:t>
      </w:r>
      <w:r w:rsidRPr="009F47D2">
        <w:rPr>
          <w:rFonts w:cs="Arial"/>
          <w:szCs w:val="22"/>
          <w:highlight w:val="yellow"/>
        </w:rPr>
        <w:t>Task 11*</w:t>
      </w:r>
      <w:r w:rsidRPr="009F47D2">
        <w:rPr>
          <w:rFonts w:cs="Arial"/>
          <w:szCs w:val="22"/>
        </w:rPr>
        <w:t>)</w:t>
      </w:r>
    </w:p>
    <w:p w14:paraId="2E944F04" w14:textId="77777777" w:rsidR="0051466C" w:rsidRPr="009F47D2" w:rsidRDefault="0051466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WG 3 – AIS</w:t>
      </w:r>
    </w:p>
    <w:p w14:paraId="0AA821E0" w14:textId="77777777" w:rsidR="00E4386B" w:rsidRPr="009F47D2" w:rsidRDefault="00407E02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Review and update documentation on AIS (M.1371; A-124, A-126)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12*</w:t>
      </w:r>
      <w:r w:rsidR="009B44E1" w:rsidRPr="009F47D2">
        <w:rPr>
          <w:rFonts w:cs="Arial"/>
          <w:szCs w:val="22"/>
        </w:rPr>
        <w:t>)</w:t>
      </w:r>
    </w:p>
    <w:p w14:paraId="6F28448C" w14:textId="77777777" w:rsidR="00E4386B" w:rsidRPr="009F47D2" w:rsidRDefault="00407E02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Co-ordinate input to IMO, ITU, and IEC on AIS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13*</w:t>
      </w:r>
      <w:r w:rsidR="009B44E1" w:rsidRPr="009F47D2">
        <w:rPr>
          <w:rFonts w:cs="Arial"/>
          <w:szCs w:val="22"/>
        </w:rPr>
        <w:t>)</w:t>
      </w:r>
    </w:p>
    <w:p w14:paraId="76DA9535" w14:textId="77777777" w:rsidR="009B44E1" w:rsidRPr="009F47D2" w:rsidRDefault="006118F8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and contribute to the efficient utilization of AIS, development of future VHF Data Exchange (VDE) and technical standards (with WG4).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14*</w:t>
      </w:r>
      <w:r w:rsidR="009B44E1" w:rsidRPr="009F47D2">
        <w:rPr>
          <w:rFonts w:cs="Arial"/>
          <w:szCs w:val="22"/>
        </w:rPr>
        <w:t>)</w:t>
      </w:r>
    </w:p>
    <w:p w14:paraId="3A9B1741" w14:textId="77777777" w:rsidR="009B44E1" w:rsidRPr="009F47D2" w:rsidRDefault="009B44E1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developments in the technical definition of AIS stations at IEC, satellite detection of AIS, and terrestrial long range AIS  (</w:t>
      </w:r>
      <w:r w:rsidRPr="009F47D2">
        <w:rPr>
          <w:rFonts w:cs="Arial"/>
          <w:szCs w:val="22"/>
          <w:highlight w:val="yellow"/>
        </w:rPr>
        <w:t>Task 15*</w:t>
      </w:r>
      <w:r w:rsidRPr="009F47D2">
        <w:rPr>
          <w:rFonts w:cs="Arial"/>
          <w:szCs w:val="22"/>
        </w:rPr>
        <w:t>)</w:t>
      </w:r>
    </w:p>
    <w:p w14:paraId="6AD7DBF9" w14:textId="17F682AE" w:rsidR="009B44E1" w:rsidRPr="009F47D2" w:rsidRDefault="009B44E1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developments in the use of AIS i</w:t>
      </w:r>
      <w:r w:rsidR="005729E9">
        <w:rPr>
          <w:rFonts w:cs="Arial"/>
          <w:szCs w:val="22"/>
        </w:rPr>
        <w:t xml:space="preserve">n polar regions (e.g. AIS </w:t>
      </w:r>
      <w:proofErr w:type="spellStart"/>
      <w:r w:rsidR="005729E9">
        <w:rPr>
          <w:rFonts w:cs="Arial"/>
          <w:szCs w:val="22"/>
        </w:rPr>
        <w:t>AtoNs</w:t>
      </w:r>
      <w:proofErr w:type="spellEnd"/>
      <w:r w:rsidRPr="009F47D2">
        <w:rPr>
          <w:rFonts w:cs="Arial"/>
          <w:szCs w:val="22"/>
        </w:rPr>
        <w:t xml:space="preserve">  (</w:t>
      </w:r>
      <w:r w:rsidRPr="009F47D2">
        <w:rPr>
          <w:rFonts w:cs="Arial"/>
          <w:szCs w:val="22"/>
          <w:highlight w:val="yellow"/>
        </w:rPr>
        <w:t>Task 16*</w:t>
      </w:r>
      <w:r w:rsidRPr="009F47D2">
        <w:rPr>
          <w:rFonts w:cs="Arial"/>
          <w:szCs w:val="22"/>
        </w:rPr>
        <w:t>)</w:t>
      </w:r>
    </w:p>
    <w:p w14:paraId="67FE4C30" w14:textId="21BDB930" w:rsidR="00721200" w:rsidRPr="009F47D2" w:rsidRDefault="00721200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  <w:highlight w:val="green"/>
        </w:rPr>
        <w:t>Provide guidance on the reliability of AIS data when used in court</w:t>
      </w:r>
      <w:r w:rsidRPr="009F47D2">
        <w:rPr>
          <w:rFonts w:cs="Arial"/>
          <w:szCs w:val="22"/>
        </w:rPr>
        <w:t xml:space="preserve"> (</w:t>
      </w:r>
      <w:r w:rsidRPr="009F47D2">
        <w:rPr>
          <w:rFonts w:cs="Arial"/>
          <w:szCs w:val="22"/>
          <w:highlight w:val="yellow"/>
        </w:rPr>
        <w:t>Task 32*</w:t>
      </w:r>
      <w:r w:rsidRPr="009F47D2">
        <w:rPr>
          <w:rFonts w:cs="Arial"/>
          <w:szCs w:val="22"/>
        </w:rPr>
        <w:t>)</w:t>
      </w:r>
    </w:p>
    <w:p w14:paraId="761EC49B" w14:textId="77777777" w:rsidR="0051466C" w:rsidRPr="009F47D2" w:rsidRDefault="0051466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WG 4 – Communications</w:t>
      </w:r>
    </w:p>
    <w:p w14:paraId="156976E8" w14:textId="77777777" w:rsidR="00E4386B" w:rsidRPr="009F47D2" w:rsidRDefault="00407E02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Review and update IALA Maritime Radio Communications Plan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17*</w:t>
      </w:r>
      <w:r w:rsidR="009B44E1" w:rsidRPr="009F47D2">
        <w:rPr>
          <w:rFonts w:cs="Arial"/>
          <w:szCs w:val="22"/>
        </w:rPr>
        <w:t>)</w:t>
      </w:r>
    </w:p>
    <w:p w14:paraId="0A035ADB" w14:textId="77777777" w:rsidR="00E4386B" w:rsidRPr="009F47D2" w:rsidRDefault="007350DC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Prepare</w:t>
      </w:r>
      <w:r w:rsidR="004778E6" w:rsidRPr="009F47D2">
        <w:rPr>
          <w:rFonts w:cs="Arial"/>
          <w:szCs w:val="22"/>
        </w:rPr>
        <w:t xml:space="preserve"> </w:t>
      </w:r>
      <w:r w:rsidR="00407E02" w:rsidRPr="009F47D2">
        <w:rPr>
          <w:rFonts w:cs="Arial"/>
          <w:szCs w:val="22"/>
        </w:rPr>
        <w:t xml:space="preserve">Recommendations and </w:t>
      </w:r>
      <w:r w:rsidR="004778E6" w:rsidRPr="009F47D2">
        <w:rPr>
          <w:rFonts w:cs="Arial"/>
          <w:szCs w:val="22"/>
        </w:rPr>
        <w:t>G</w:t>
      </w:r>
      <w:r w:rsidR="00407E02" w:rsidRPr="009F47D2">
        <w:rPr>
          <w:rFonts w:cs="Arial"/>
          <w:szCs w:val="22"/>
        </w:rPr>
        <w:t>uidelines on communications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18*</w:t>
      </w:r>
      <w:r w:rsidR="009B44E1" w:rsidRPr="009F47D2">
        <w:rPr>
          <w:rFonts w:cs="Arial"/>
          <w:szCs w:val="22"/>
        </w:rPr>
        <w:t>)</w:t>
      </w:r>
    </w:p>
    <w:p w14:paraId="3DC13C5B" w14:textId="77777777" w:rsidR="00E4386B" w:rsidRPr="009F47D2" w:rsidRDefault="00407E02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Co-ordinate input to ITU, IMO, and IEC on communications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19*</w:t>
      </w:r>
      <w:r w:rsidR="009B44E1" w:rsidRPr="009F47D2">
        <w:rPr>
          <w:rFonts w:cs="Arial"/>
          <w:szCs w:val="22"/>
        </w:rPr>
        <w:t>)</w:t>
      </w:r>
    </w:p>
    <w:p w14:paraId="39353CC3" w14:textId="77777777" w:rsidR="00E4386B" w:rsidRPr="009F47D2" w:rsidRDefault="007350DC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Prepare a</w:t>
      </w:r>
      <w:r w:rsidR="00E4386B" w:rsidRPr="009F47D2">
        <w:rPr>
          <w:rFonts w:cs="Arial"/>
          <w:szCs w:val="22"/>
        </w:rPr>
        <w:t xml:space="preserve"> </w:t>
      </w:r>
      <w:r w:rsidR="004778E6" w:rsidRPr="009F47D2">
        <w:rPr>
          <w:rFonts w:cs="Arial"/>
          <w:szCs w:val="22"/>
        </w:rPr>
        <w:t>Guideline on the establishment and operation of communications systems in polar regions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20*</w:t>
      </w:r>
      <w:r w:rsidR="009B44E1" w:rsidRPr="009F47D2">
        <w:rPr>
          <w:rFonts w:cs="Arial"/>
          <w:szCs w:val="22"/>
        </w:rPr>
        <w:t>)</w:t>
      </w:r>
    </w:p>
    <w:p w14:paraId="4A68C62D" w14:textId="77777777" w:rsidR="009B44E1" w:rsidRPr="009F47D2" w:rsidRDefault="009B44E1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Monitor developments in GMDSS and LRIT  (</w:t>
      </w:r>
      <w:r w:rsidRPr="009F47D2">
        <w:rPr>
          <w:rFonts w:cs="Arial"/>
          <w:szCs w:val="22"/>
          <w:highlight w:val="yellow"/>
        </w:rPr>
        <w:t>Task 21*</w:t>
      </w:r>
      <w:r w:rsidRPr="009F47D2">
        <w:rPr>
          <w:rFonts w:cs="Arial"/>
          <w:szCs w:val="22"/>
        </w:rPr>
        <w:t>)</w:t>
      </w:r>
    </w:p>
    <w:p w14:paraId="3087952C" w14:textId="77777777" w:rsidR="0051466C" w:rsidRPr="009F47D2" w:rsidRDefault="0051466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WG 5 – Technical Architecture</w:t>
      </w:r>
    </w:p>
    <w:p w14:paraId="5C72973E" w14:textId="77777777" w:rsidR="00E4386B" w:rsidRPr="009F47D2" w:rsidRDefault="004778E6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Develop and maintain shore-based e-Navigation architecture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22*</w:t>
      </w:r>
      <w:r w:rsidR="009B44E1" w:rsidRPr="009F47D2">
        <w:rPr>
          <w:rFonts w:cs="Arial"/>
          <w:szCs w:val="22"/>
        </w:rPr>
        <w:t>)</w:t>
      </w:r>
    </w:p>
    <w:p w14:paraId="332112B2" w14:textId="77777777" w:rsidR="00E4386B" w:rsidRPr="009F47D2" w:rsidRDefault="007350DC" w:rsidP="00B23CE7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Prepare</w:t>
      </w:r>
      <w:r w:rsidR="004778E6" w:rsidRPr="009F47D2">
        <w:rPr>
          <w:rFonts w:cs="Arial"/>
          <w:szCs w:val="22"/>
        </w:rPr>
        <w:t xml:space="preserve"> Recommendations and Guidelines on e-Navigation architecture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23*</w:t>
      </w:r>
      <w:r w:rsidR="009B44E1" w:rsidRPr="009F47D2">
        <w:rPr>
          <w:rFonts w:cs="Arial"/>
          <w:szCs w:val="22"/>
        </w:rPr>
        <w:t>)</w:t>
      </w:r>
    </w:p>
    <w:p w14:paraId="16D70318" w14:textId="77777777" w:rsidR="00A33241" w:rsidRPr="009F47D2" w:rsidRDefault="004778E6" w:rsidP="00205CB5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 xml:space="preserve">Co-ordinate input to IMO, </w:t>
      </w:r>
      <w:r w:rsidR="00A26E94" w:rsidRPr="009F47D2">
        <w:rPr>
          <w:rFonts w:cs="Arial"/>
          <w:szCs w:val="22"/>
        </w:rPr>
        <w:t xml:space="preserve">IHO, </w:t>
      </w:r>
      <w:r w:rsidRPr="009F47D2">
        <w:rPr>
          <w:rFonts w:cs="Arial"/>
          <w:szCs w:val="22"/>
        </w:rPr>
        <w:t xml:space="preserve">ISO, </w:t>
      </w:r>
      <w:r w:rsidR="00A26E94" w:rsidRPr="009F47D2">
        <w:rPr>
          <w:rFonts w:cs="Arial"/>
          <w:szCs w:val="22"/>
        </w:rPr>
        <w:t xml:space="preserve">IEC </w:t>
      </w:r>
      <w:r w:rsidRPr="009F47D2">
        <w:rPr>
          <w:rFonts w:cs="Arial"/>
          <w:szCs w:val="22"/>
        </w:rPr>
        <w:t xml:space="preserve">and </w:t>
      </w:r>
      <w:r w:rsidR="00A26E94" w:rsidRPr="009F47D2">
        <w:rPr>
          <w:rFonts w:cs="Arial"/>
          <w:szCs w:val="22"/>
        </w:rPr>
        <w:t>CIRM</w:t>
      </w:r>
      <w:r w:rsidRPr="009F47D2">
        <w:rPr>
          <w:rFonts w:cs="Arial"/>
          <w:szCs w:val="22"/>
        </w:rPr>
        <w:t xml:space="preserve"> on e-Navigation architecture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24*</w:t>
      </w:r>
      <w:r w:rsidR="009B44E1" w:rsidRPr="009F47D2">
        <w:rPr>
          <w:rFonts w:cs="Arial"/>
          <w:szCs w:val="22"/>
        </w:rPr>
        <w:t>)</w:t>
      </w:r>
    </w:p>
    <w:p w14:paraId="519E6DAF" w14:textId="77777777" w:rsidR="0051466C" w:rsidRPr="009F47D2" w:rsidRDefault="0051466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 xml:space="preserve">WG 6 – </w:t>
      </w:r>
      <w:r w:rsidR="00C65C11" w:rsidRPr="009F47D2">
        <w:rPr>
          <w:rFonts w:cs="Arial"/>
          <w:szCs w:val="22"/>
        </w:rPr>
        <w:t>Data Modelling</w:t>
      </w:r>
    </w:p>
    <w:p w14:paraId="45E2B4BB" w14:textId="663E471D" w:rsidR="00C65C11" w:rsidRPr="009F47D2" w:rsidRDefault="00205CB5" w:rsidP="00C65C11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Prepare Recommendations and Guidelines on data modelling</w:t>
      </w:r>
      <w:r w:rsidR="00FB23E6">
        <w:rPr>
          <w:rFonts w:cs="Arial"/>
          <w:szCs w:val="22"/>
        </w:rPr>
        <w:t xml:space="preserve"> (</w:t>
      </w:r>
      <w:proofErr w:type="gramStart"/>
      <w:r w:rsidR="00FB23E6" w:rsidRPr="00FB23E6">
        <w:rPr>
          <w:rFonts w:cs="Arial"/>
          <w:szCs w:val="22"/>
          <w:highlight w:val="cyan"/>
        </w:rPr>
        <w:t>Task ?</w:t>
      </w:r>
      <w:proofErr w:type="gramEnd"/>
      <w:r w:rsidR="00FB23E6" w:rsidRPr="00FB23E6">
        <w:rPr>
          <w:rFonts w:cs="Arial"/>
          <w:szCs w:val="22"/>
          <w:highlight w:val="cyan"/>
        </w:rPr>
        <w:t>?</w:t>
      </w:r>
      <w:r w:rsidR="00FB23E6">
        <w:rPr>
          <w:rFonts w:cs="Arial"/>
          <w:szCs w:val="22"/>
        </w:rPr>
        <w:t>)</w:t>
      </w:r>
    </w:p>
    <w:p w14:paraId="253C41D4" w14:textId="1B47FDC3" w:rsidR="00205CB5" w:rsidRPr="009F47D2" w:rsidRDefault="00D3233F" w:rsidP="00C65C11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  <w:lang w:val="en-US"/>
        </w:rPr>
        <w:t>Support/advise the IALA Domains Manager in managing the IALA domain</w:t>
      </w:r>
      <w:r w:rsidR="00205CB5" w:rsidRPr="009F47D2">
        <w:rPr>
          <w:rFonts w:cs="Arial"/>
          <w:szCs w:val="22"/>
        </w:rPr>
        <w:t>, according to IHO standards S-100 &amp; S-99 (</w:t>
      </w:r>
      <w:r w:rsidR="00205CB5" w:rsidRPr="009F47D2">
        <w:rPr>
          <w:rFonts w:cs="Arial"/>
          <w:szCs w:val="22"/>
          <w:highlight w:val="yellow"/>
        </w:rPr>
        <w:t>Task 32*</w:t>
      </w:r>
      <w:r w:rsidR="00205CB5" w:rsidRPr="009F47D2">
        <w:rPr>
          <w:rFonts w:cs="Arial"/>
          <w:szCs w:val="22"/>
        </w:rPr>
        <w:t>)</w:t>
      </w:r>
    </w:p>
    <w:p w14:paraId="13B617F8" w14:textId="77777777" w:rsidR="00DF3921" w:rsidRPr="009F47D2" w:rsidRDefault="00DF3921" w:rsidP="00945ED6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Monitor and report progress on related systems  (</w:t>
      </w:r>
      <w:r w:rsidRPr="009F47D2">
        <w:rPr>
          <w:rFonts w:cs="Arial"/>
          <w:szCs w:val="22"/>
          <w:highlight w:val="yellow"/>
        </w:rPr>
        <w:t>Task 28*</w:t>
      </w:r>
      <w:r w:rsidRPr="009F47D2">
        <w:rPr>
          <w:rFonts w:cs="Arial"/>
          <w:szCs w:val="22"/>
        </w:rPr>
        <w:t>)</w:t>
      </w:r>
    </w:p>
    <w:p w14:paraId="4BC2302D" w14:textId="77777777" w:rsidR="00E4386B" w:rsidRPr="009F47D2" w:rsidRDefault="004778E6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lastRenderedPageBreak/>
        <w:t>Liaise with other IALA Committees and other bodies</w:t>
      </w:r>
      <w:r w:rsidR="009B44E1" w:rsidRPr="009F47D2">
        <w:rPr>
          <w:rFonts w:cs="Arial"/>
          <w:szCs w:val="22"/>
        </w:rPr>
        <w:t xml:space="preserve">  (</w:t>
      </w:r>
      <w:r w:rsidR="009B44E1" w:rsidRPr="009F47D2">
        <w:rPr>
          <w:rFonts w:cs="Arial"/>
          <w:szCs w:val="22"/>
          <w:highlight w:val="yellow"/>
        </w:rPr>
        <w:t>Task 2</w:t>
      </w:r>
      <w:r w:rsidR="00DF3921" w:rsidRPr="009F47D2">
        <w:rPr>
          <w:rFonts w:cs="Arial"/>
          <w:szCs w:val="22"/>
          <w:highlight w:val="yellow"/>
        </w:rPr>
        <w:t>9</w:t>
      </w:r>
      <w:r w:rsidR="009B44E1" w:rsidRPr="009F47D2">
        <w:rPr>
          <w:rFonts w:cs="Arial"/>
          <w:szCs w:val="22"/>
          <w:highlight w:val="yellow"/>
        </w:rPr>
        <w:t>*</w:t>
      </w:r>
      <w:r w:rsidR="009B44E1" w:rsidRPr="009F47D2">
        <w:rPr>
          <w:rFonts w:cs="Arial"/>
          <w:szCs w:val="22"/>
        </w:rPr>
        <w:t>)</w:t>
      </w:r>
    </w:p>
    <w:p w14:paraId="73BF1931" w14:textId="77777777" w:rsidR="00AC1DAA" w:rsidRPr="009F47D2" w:rsidRDefault="00AC1DAA" w:rsidP="00A26E94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NAVGUIDE</w:t>
      </w:r>
    </w:p>
    <w:p w14:paraId="05366DC2" w14:textId="77777777" w:rsidR="002B18DC" w:rsidRPr="009F47D2" w:rsidRDefault="002B18DC" w:rsidP="00A26E94">
      <w:pPr>
        <w:pStyle w:val="Agenda2"/>
        <w:rPr>
          <w:rFonts w:cs="Arial"/>
          <w:szCs w:val="22"/>
        </w:rPr>
      </w:pPr>
      <w:r w:rsidRPr="009F47D2">
        <w:rPr>
          <w:rFonts w:cs="Arial"/>
          <w:szCs w:val="22"/>
        </w:rPr>
        <w:t>IALA Dictionary</w:t>
      </w:r>
    </w:p>
    <w:p w14:paraId="141D4FD2" w14:textId="77777777" w:rsidR="00E4386B" w:rsidRPr="009F47D2" w:rsidRDefault="004778E6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Prepare a combined IALA e-Navigation Plan (all Committees)</w:t>
      </w:r>
      <w:r w:rsidR="009B44E1" w:rsidRPr="009F47D2">
        <w:rPr>
          <w:rFonts w:cs="Arial"/>
          <w:szCs w:val="22"/>
        </w:rPr>
        <w:t xml:space="preserve">  (</w:t>
      </w:r>
      <w:r w:rsidR="00DF3921" w:rsidRPr="009F47D2">
        <w:rPr>
          <w:rFonts w:cs="Arial"/>
          <w:szCs w:val="22"/>
          <w:highlight w:val="yellow"/>
        </w:rPr>
        <w:t>Task 30</w:t>
      </w:r>
      <w:r w:rsidR="009B44E1" w:rsidRPr="009F47D2">
        <w:rPr>
          <w:rFonts w:cs="Arial"/>
          <w:szCs w:val="22"/>
          <w:highlight w:val="yellow"/>
        </w:rPr>
        <w:t>*</w:t>
      </w:r>
      <w:r w:rsidR="009B44E1" w:rsidRPr="009F47D2">
        <w:rPr>
          <w:rFonts w:cs="Arial"/>
          <w:szCs w:val="22"/>
        </w:rPr>
        <w:t>)</w:t>
      </w:r>
    </w:p>
    <w:p w14:paraId="438BE270" w14:textId="77777777" w:rsidR="006118F8" w:rsidRDefault="007970C5" w:rsidP="006118F8">
      <w:pPr>
        <w:pStyle w:val="Agenda1"/>
      </w:pPr>
      <w:r w:rsidRPr="00F76898">
        <w:t>Consider the regulatory process for e-Navigation and recommend the best approach (</w:t>
      </w:r>
      <w:r w:rsidRPr="00DF65FB">
        <w:rPr>
          <w:highlight w:val="yellow"/>
        </w:rPr>
        <w:t>Task 31*</w:t>
      </w:r>
      <w:r w:rsidRPr="00F76898">
        <w:t>)</w:t>
      </w:r>
    </w:p>
    <w:p w14:paraId="687AB089" w14:textId="77777777" w:rsidR="004778E6" w:rsidRPr="00054E69" w:rsidRDefault="004778E6" w:rsidP="00B23CE7">
      <w:pPr>
        <w:pStyle w:val="Agenda1"/>
      </w:pPr>
      <w:r w:rsidRPr="00054E69">
        <w:t>Future Work Programme (2014 – 2018)</w:t>
      </w:r>
    </w:p>
    <w:p w14:paraId="45D36D68" w14:textId="77777777" w:rsidR="000A01CE" w:rsidRPr="00054E69" w:rsidRDefault="000A01CE" w:rsidP="00B23CE7">
      <w:pPr>
        <w:pStyle w:val="Agenda1"/>
      </w:pPr>
      <w:r w:rsidRPr="00054E69">
        <w:t>Review of output and working papers</w:t>
      </w:r>
    </w:p>
    <w:p w14:paraId="5B190F5D" w14:textId="77777777" w:rsidR="00D57D70" w:rsidRDefault="00D57D70" w:rsidP="00B23CE7">
      <w:pPr>
        <w:pStyle w:val="Agenda1"/>
      </w:pPr>
      <w:r w:rsidRPr="00054E69">
        <w:t>Any Other Business</w:t>
      </w:r>
    </w:p>
    <w:p w14:paraId="6B6F41CB" w14:textId="77777777" w:rsidR="009F6AA1" w:rsidRDefault="008046E6" w:rsidP="00B23CE7">
      <w:pPr>
        <w:pStyle w:val="Agenda2"/>
      </w:pPr>
      <w:r>
        <w:t>Working Group Terms of Reference (</w:t>
      </w:r>
      <w:proofErr w:type="spellStart"/>
      <w:r>
        <w:t>ToR</w:t>
      </w:r>
      <w:proofErr w:type="spellEnd"/>
      <w:r>
        <w:t>)</w:t>
      </w:r>
    </w:p>
    <w:p w14:paraId="3F68CEC7" w14:textId="32D18162" w:rsidR="00877B62" w:rsidRDefault="00877B62" w:rsidP="00B23CE7">
      <w:pPr>
        <w:pStyle w:val="Agenda2"/>
      </w:pPr>
      <w:r>
        <w:t>Software quality assurance</w:t>
      </w:r>
    </w:p>
    <w:p w14:paraId="6447D107" w14:textId="77777777" w:rsidR="00FF669C" w:rsidRPr="00054E69" w:rsidRDefault="00FF669C" w:rsidP="00FF669C">
      <w:pPr>
        <w:pStyle w:val="Agenda1"/>
      </w:pPr>
      <w:r w:rsidRPr="00054E69">
        <w:t>Date and venue of next meeting</w:t>
      </w:r>
    </w:p>
    <w:p w14:paraId="322AE896" w14:textId="77777777" w:rsidR="008F08FC" w:rsidRPr="00054E69" w:rsidRDefault="006B5B37" w:rsidP="00FF669C">
      <w:pPr>
        <w:pStyle w:val="Agenda1"/>
      </w:pPr>
      <w:r w:rsidRPr="00054E69">
        <w:t>Review of session report</w:t>
      </w:r>
    </w:p>
    <w:sectPr w:rsidR="008F08FC" w:rsidRPr="00054E69" w:rsidSect="000C540A">
      <w:headerReference w:type="default" r:id="rId8"/>
      <w:footerReference w:type="default" r:id="rId9"/>
      <w:pgSz w:w="11907" w:h="16839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59541" w14:textId="77777777" w:rsidR="00A41ABD" w:rsidRDefault="00A41ABD" w:rsidP="008443EF">
      <w:r>
        <w:separator/>
      </w:r>
    </w:p>
  </w:endnote>
  <w:endnote w:type="continuationSeparator" w:id="0">
    <w:p w14:paraId="0C05CB8F" w14:textId="77777777" w:rsidR="00A41ABD" w:rsidRDefault="00A41ABD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3CBE1" w14:textId="57E723F6" w:rsidR="00A41ABD" w:rsidRPr="00144103" w:rsidRDefault="00A41ABD" w:rsidP="004C38D7">
    <w:pPr>
      <w:pStyle w:val="Footer"/>
      <w:spacing w:before="120"/>
    </w:pPr>
    <w:r w:rsidRPr="00144103">
      <w:t xml:space="preserve">Members are requested to provide comments or proposals on any of the above items to the IALA Secretariat by no later than </w:t>
    </w:r>
    <w:r>
      <w:t>18 February 2013, indicating the relevant Task number and agenda item</w:t>
    </w:r>
    <w:r w:rsidRPr="00144103">
      <w:t>.  Documents received after that date may not be considered at the meeting.</w:t>
    </w:r>
  </w:p>
  <w:p w14:paraId="7BC174C4" w14:textId="77777777" w:rsidR="00A41ABD" w:rsidRDefault="00A41ABD" w:rsidP="004C38D7">
    <w:pPr>
      <w:pStyle w:val="Footer"/>
      <w:spacing w:before="120"/>
      <w:rPr>
        <w:rFonts w:cs="Arial"/>
        <w:i/>
      </w:rPr>
    </w:pPr>
    <w:r>
      <w:rPr>
        <w:rFonts w:cs="Arial"/>
        <w:i/>
      </w:rPr>
      <w:t>*</w:t>
    </w:r>
    <w:r w:rsidRPr="00144103">
      <w:rPr>
        <w:rFonts w:cs="Arial"/>
        <w:i/>
      </w:rPr>
      <w:t xml:space="preserve"> </w:t>
    </w:r>
    <w:proofErr w:type="gramStart"/>
    <w:r w:rsidRPr="00144103">
      <w:rPr>
        <w:rFonts w:cs="Arial"/>
        <w:i/>
      </w:rPr>
      <w:t>items</w:t>
    </w:r>
    <w:proofErr w:type="gramEnd"/>
    <w:r w:rsidRPr="00144103">
      <w:rPr>
        <w:rFonts w:cs="Arial"/>
        <w:i/>
      </w:rPr>
      <w:t xml:space="preserve"> marked with an asteri</w:t>
    </w:r>
    <w:r>
      <w:rPr>
        <w:rFonts w:cs="Arial"/>
        <w:i/>
      </w:rPr>
      <w:t>sk</w:t>
    </w:r>
    <w:r w:rsidRPr="00144103">
      <w:rPr>
        <w:rFonts w:cs="Arial"/>
        <w:i/>
      </w:rPr>
      <w:t xml:space="preserve"> (*) reflect the Task</w:t>
    </w:r>
    <w:r>
      <w:rPr>
        <w:rFonts w:cs="Arial"/>
        <w:i/>
      </w:rPr>
      <w:t xml:space="preserve"> / Monitoring</w:t>
    </w:r>
    <w:r w:rsidRPr="00144103">
      <w:rPr>
        <w:rFonts w:cs="Arial"/>
        <w:i/>
      </w:rPr>
      <w:t xml:space="preserve"> Number referenced in the Work Programme 20</w:t>
    </w:r>
    <w:r>
      <w:rPr>
        <w:rFonts w:cs="Arial"/>
        <w:i/>
      </w:rPr>
      <w:t>10</w:t>
    </w:r>
    <w:r w:rsidRPr="00144103">
      <w:rPr>
        <w:rFonts w:cs="Arial"/>
        <w:i/>
      </w:rPr>
      <w:t>-201</w:t>
    </w:r>
    <w:r>
      <w:rPr>
        <w:rFonts w:cs="Arial"/>
        <w:i/>
      </w:rPr>
      <w:t>4</w:t>
    </w:r>
    <w:r w:rsidRPr="00144103">
      <w:rPr>
        <w:rFonts w:cs="Arial"/>
        <w:i/>
      </w:rPr>
      <w:t>, as approved by the IALA Council.</w:t>
    </w:r>
  </w:p>
  <w:p w14:paraId="47A9711F" w14:textId="77777777" w:rsidR="00A41ABD" w:rsidRPr="00144103" w:rsidRDefault="00A41ABD" w:rsidP="002C2ABE">
    <w:pPr>
      <w:pStyle w:val="Footer"/>
      <w:spacing w:before="120"/>
      <w:jc w:val="center"/>
      <w:rPr>
        <w:rFonts w:cs="Arial"/>
        <w:i/>
      </w:rPr>
    </w:pPr>
    <w:r w:rsidRPr="002C2ABE">
      <w:rPr>
        <w:rFonts w:cs="Arial"/>
        <w:i/>
      </w:rPr>
      <w:fldChar w:fldCharType="begin"/>
    </w:r>
    <w:r w:rsidRPr="002C2ABE">
      <w:rPr>
        <w:rFonts w:cs="Arial"/>
        <w:i/>
      </w:rPr>
      <w:instrText xml:space="preserve"> PAGE   \* MERGEFORMAT </w:instrText>
    </w:r>
    <w:r w:rsidRPr="002C2ABE">
      <w:rPr>
        <w:rFonts w:cs="Arial"/>
        <w:i/>
      </w:rPr>
      <w:fldChar w:fldCharType="separate"/>
    </w:r>
    <w:r w:rsidR="00261B1B">
      <w:rPr>
        <w:rFonts w:cs="Arial"/>
        <w:i/>
        <w:noProof/>
      </w:rPr>
      <w:t>1</w:t>
    </w:r>
    <w:r w:rsidRPr="002C2ABE">
      <w:rPr>
        <w:rFonts w:cs="Arial"/>
        <w:i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9A3AD" w14:textId="77777777" w:rsidR="00A41ABD" w:rsidRDefault="00A41ABD" w:rsidP="008443EF">
      <w:r>
        <w:separator/>
      </w:r>
    </w:p>
  </w:footnote>
  <w:footnote w:type="continuationSeparator" w:id="0">
    <w:p w14:paraId="3D4A95E6" w14:textId="77777777" w:rsidR="00A41ABD" w:rsidRDefault="00A41ABD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71646" w14:textId="0D1C0A14" w:rsidR="00A41ABD" w:rsidRPr="00AD5674" w:rsidRDefault="00A41ABD">
    <w:pPr>
      <w:pStyle w:val="Header"/>
    </w:pPr>
    <w:r>
      <w:tab/>
    </w:r>
    <w:r w:rsidR="00DA3D2C">
      <w:tab/>
    </w:r>
    <w:proofErr w:type="gramStart"/>
    <w:r w:rsidR="00DA3D2C">
      <w:t>e</w:t>
    </w:r>
    <w:proofErr w:type="gramEnd"/>
    <w:r w:rsidR="00DA3D2C">
      <w:t>-NAV13/1 rev8</w:t>
    </w:r>
  </w:p>
  <w:p w14:paraId="036E4025" w14:textId="77777777" w:rsidR="00A41ABD" w:rsidRDefault="00A41AB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C7A7B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>
    <w:nsid w:val="370901FB"/>
    <w:multiLevelType w:val="singleLevel"/>
    <w:tmpl w:val="3C7493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7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8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9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>
    <w:nsid w:val="71657FB0"/>
    <w:multiLevelType w:val="multilevel"/>
    <w:tmpl w:val="A428021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1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12"/>
  </w:num>
  <w:num w:numId="7">
    <w:abstractNumId w:val="7"/>
  </w:num>
  <w:num w:numId="8">
    <w:abstractNumId w:val="9"/>
  </w:num>
  <w:num w:numId="9">
    <w:abstractNumId w:val="4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0"/>
  </w:num>
  <w:num w:numId="20">
    <w:abstractNumId w:val="8"/>
  </w:num>
  <w:num w:numId="21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418"/>
          </w:tabs>
          <w:ind w:left="1418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985"/>
          </w:tabs>
          <w:ind w:left="1985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007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367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727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087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447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807" w:hanging="360"/>
        </w:pPr>
        <w:rPr>
          <w:rFonts w:hint="default"/>
        </w:rPr>
      </w:lvl>
    </w:lvlOverride>
  </w:num>
  <w:num w:numId="22">
    <w:abstractNumId w:val="1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0BDD"/>
    <w:rsid w:val="0000510E"/>
    <w:rsid w:val="0001090A"/>
    <w:rsid w:val="00011C43"/>
    <w:rsid w:val="00024ED1"/>
    <w:rsid w:val="00046046"/>
    <w:rsid w:val="00054E69"/>
    <w:rsid w:val="0007132C"/>
    <w:rsid w:val="000751CC"/>
    <w:rsid w:val="00085278"/>
    <w:rsid w:val="000853D8"/>
    <w:rsid w:val="0008744A"/>
    <w:rsid w:val="00093459"/>
    <w:rsid w:val="0009425B"/>
    <w:rsid w:val="000950BE"/>
    <w:rsid w:val="000A01CE"/>
    <w:rsid w:val="000A1DDE"/>
    <w:rsid w:val="000A254B"/>
    <w:rsid w:val="000B5A3B"/>
    <w:rsid w:val="000C540A"/>
    <w:rsid w:val="000D1F26"/>
    <w:rsid w:val="000D2F36"/>
    <w:rsid w:val="000E4523"/>
    <w:rsid w:val="000F28B4"/>
    <w:rsid w:val="001159A4"/>
    <w:rsid w:val="00125839"/>
    <w:rsid w:val="00134F42"/>
    <w:rsid w:val="001377E0"/>
    <w:rsid w:val="00144103"/>
    <w:rsid w:val="00151E0C"/>
    <w:rsid w:val="00152FAC"/>
    <w:rsid w:val="00162613"/>
    <w:rsid w:val="001659A9"/>
    <w:rsid w:val="00171865"/>
    <w:rsid w:val="001729A0"/>
    <w:rsid w:val="00172FAA"/>
    <w:rsid w:val="00181AA7"/>
    <w:rsid w:val="00182AE1"/>
    <w:rsid w:val="00186303"/>
    <w:rsid w:val="00194150"/>
    <w:rsid w:val="00194993"/>
    <w:rsid w:val="00195C16"/>
    <w:rsid w:val="001C0AE2"/>
    <w:rsid w:val="001C1FC9"/>
    <w:rsid w:val="001C67EF"/>
    <w:rsid w:val="001C7932"/>
    <w:rsid w:val="001D1012"/>
    <w:rsid w:val="001D1AC7"/>
    <w:rsid w:val="001D2631"/>
    <w:rsid w:val="001F19BA"/>
    <w:rsid w:val="00201AE9"/>
    <w:rsid w:val="00202BDD"/>
    <w:rsid w:val="00205CB5"/>
    <w:rsid w:val="00216D7A"/>
    <w:rsid w:val="00221815"/>
    <w:rsid w:val="002241C9"/>
    <w:rsid w:val="00233A0D"/>
    <w:rsid w:val="002365E1"/>
    <w:rsid w:val="00261B1B"/>
    <w:rsid w:val="002652CE"/>
    <w:rsid w:val="00270851"/>
    <w:rsid w:val="002750FB"/>
    <w:rsid w:val="00276A49"/>
    <w:rsid w:val="00290298"/>
    <w:rsid w:val="00293E9F"/>
    <w:rsid w:val="002A3DCB"/>
    <w:rsid w:val="002B18DC"/>
    <w:rsid w:val="002B35A5"/>
    <w:rsid w:val="002B714C"/>
    <w:rsid w:val="002C03D9"/>
    <w:rsid w:val="002C2ABE"/>
    <w:rsid w:val="00302237"/>
    <w:rsid w:val="00305344"/>
    <w:rsid w:val="003067E1"/>
    <w:rsid w:val="0031376E"/>
    <w:rsid w:val="00314060"/>
    <w:rsid w:val="0032156C"/>
    <w:rsid w:val="00321B18"/>
    <w:rsid w:val="00336DE6"/>
    <w:rsid w:val="00337818"/>
    <w:rsid w:val="0034007F"/>
    <w:rsid w:val="00356038"/>
    <w:rsid w:val="00371A02"/>
    <w:rsid w:val="00391B93"/>
    <w:rsid w:val="003924DA"/>
    <w:rsid w:val="00393851"/>
    <w:rsid w:val="00397D21"/>
    <w:rsid w:val="003A076A"/>
    <w:rsid w:val="003B1614"/>
    <w:rsid w:val="003B7D4B"/>
    <w:rsid w:val="003C04B5"/>
    <w:rsid w:val="003C2805"/>
    <w:rsid w:val="003C5E24"/>
    <w:rsid w:val="003C666A"/>
    <w:rsid w:val="003C711D"/>
    <w:rsid w:val="003D75A7"/>
    <w:rsid w:val="003E01E2"/>
    <w:rsid w:val="003E0276"/>
    <w:rsid w:val="003F6E64"/>
    <w:rsid w:val="00401A9B"/>
    <w:rsid w:val="00407E02"/>
    <w:rsid w:val="004226AC"/>
    <w:rsid w:val="00426431"/>
    <w:rsid w:val="00427AFF"/>
    <w:rsid w:val="004322B6"/>
    <w:rsid w:val="0043260C"/>
    <w:rsid w:val="00432689"/>
    <w:rsid w:val="0043663A"/>
    <w:rsid w:val="004366EF"/>
    <w:rsid w:val="0043717D"/>
    <w:rsid w:val="00456AE4"/>
    <w:rsid w:val="004778E6"/>
    <w:rsid w:val="00486877"/>
    <w:rsid w:val="00487431"/>
    <w:rsid w:val="004B1FF1"/>
    <w:rsid w:val="004B4937"/>
    <w:rsid w:val="004C28B1"/>
    <w:rsid w:val="004C38D7"/>
    <w:rsid w:val="004D1460"/>
    <w:rsid w:val="004D3B09"/>
    <w:rsid w:val="004E1344"/>
    <w:rsid w:val="004E7582"/>
    <w:rsid w:val="004F0A9C"/>
    <w:rsid w:val="0051466C"/>
    <w:rsid w:val="00525E3C"/>
    <w:rsid w:val="00534BE7"/>
    <w:rsid w:val="00543B63"/>
    <w:rsid w:val="0054608B"/>
    <w:rsid w:val="00552810"/>
    <w:rsid w:val="0056277F"/>
    <w:rsid w:val="0057119F"/>
    <w:rsid w:val="00571FA2"/>
    <w:rsid w:val="00572858"/>
    <w:rsid w:val="005729E9"/>
    <w:rsid w:val="00583D7F"/>
    <w:rsid w:val="005A4044"/>
    <w:rsid w:val="005B28A5"/>
    <w:rsid w:val="005C0E9E"/>
    <w:rsid w:val="005C27D3"/>
    <w:rsid w:val="005C3CEC"/>
    <w:rsid w:val="005D58D2"/>
    <w:rsid w:val="005D6635"/>
    <w:rsid w:val="005E2038"/>
    <w:rsid w:val="005E3812"/>
    <w:rsid w:val="005E59B5"/>
    <w:rsid w:val="005F3E66"/>
    <w:rsid w:val="006028FF"/>
    <w:rsid w:val="00605656"/>
    <w:rsid w:val="00605FF6"/>
    <w:rsid w:val="00607B49"/>
    <w:rsid w:val="006118F8"/>
    <w:rsid w:val="00624DBA"/>
    <w:rsid w:val="00636061"/>
    <w:rsid w:val="0064453D"/>
    <w:rsid w:val="006479A8"/>
    <w:rsid w:val="00650BA2"/>
    <w:rsid w:val="00665A08"/>
    <w:rsid w:val="00680038"/>
    <w:rsid w:val="00690364"/>
    <w:rsid w:val="006A56E1"/>
    <w:rsid w:val="006A74B1"/>
    <w:rsid w:val="006B0C3F"/>
    <w:rsid w:val="006B5B37"/>
    <w:rsid w:val="006C49BA"/>
    <w:rsid w:val="006D0AE7"/>
    <w:rsid w:val="006E473B"/>
    <w:rsid w:val="006F1EEB"/>
    <w:rsid w:val="006F5F76"/>
    <w:rsid w:val="007007DB"/>
    <w:rsid w:val="007013F2"/>
    <w:rsid w:val="00702FF8"/>
    <w:rsid w:val="007107AF"/>
    <w:rsid w:val="0072073C"/>
    <w:rsid w:val="00721200"/>
    <w:rsid w:val="007220C2"/>
    <w:rsid w:val="007350DC"/>
    <w:rsid w:val="00737803"/>
    <w:rsid w:val="007538E0"/>
    <w:rsid w:val="00760431"/>
    <w:rsid w:val="0077386E"/>
    <w:rsid w:val="00790C77"/>
    <w:rsid w:val="007970C5"/>
    <w:rsid w:val="007A03C9"/>
    <w:rsid w:val="007A76BB"/>
    <w:rsid w:val="007B02A1"/>
    <w:rsid w:val="007B489B"/>
    <w:rsid w:val="007B5D12"/>
    <w:rsid w:val="007C1756"/>
    <w:rsid w:val="007C4E3B"/>
    <w:rsid w:val="007D1455"/>
    <w:rsid w:val="00803AA7"/>
    <w:rsid w:val="008046E6"/>
    <w:rsid w:val="008070C9"/>
    <w:rsid w:val="008115FA"/>
    <w:rsid w:val="00817D6A"/>
    <w:rsid w:val="00820B00"/>
    <w:rsid w:val="00824012"/>
    <w:rsid w:val="00824261"/>
    <w:rsid w:val="00824F01"/>
    <w:rsid w:val="00834F85"/>
    <w:rsid w:val="008432AD"/>
    <w:rsid w:val="008435D2"/>
    <w:rsid w:val="008443EF"/>
    <w:rsid w:val="008548EA"/>
    <w:rsid w:val="00855DD6"/>
    <w:rsid w:val="00857EED"/>
    <w:rsid w:val="00861D13"/>
    <w:rsid w:val="008641E2"/>
    <w:rsid w:val="008664B5"/>
    <w:rsid w:val="008735C2"/>
    <w:rsid w:val="00877B62"/>
    <w:rsid w:val="008836E2"/>
    <w:rsid w:val="008951C4"/>
    <w:rsid w:val="008B7DDA"/>
    <w:rsid w:val="008D01C1"/>
    <w:rsid w:val="008E06BC"/>
    <w:rsid w:val="008E2E0B"/>
    <w:rsid w:val="008F08FC"/>
    <w:rsid w:val="008F12A1"/>
    <w:rsid w:val="00900321"/>
    <w:rsid w:val="00903DC0"/>
    <w:rsid w:val="00914693"/>
    <w:rsid w:val="00914858"/>
    <w:rsid w:val="00917E24"/>
    <w:rsid w:val="00921287"/>
    <w:rsid w:val="00921755"/>
    <w:rsid w:val="00925B81"/>
    <w:rsid w:val="00926A42"/>
    <w:rsid w:val="00933CC6"/>
    <w:rsid w:val="00933F5E"/>
    <w:rsid w:val="009402F3"/>
    <w:rsid w:val="00945854"/>
    <w:rsid w:val="00945ED6"/>
    <w:rsid w:val="00964D2B"/>
    <w:rsid w:val="00970827"/>
    <w:rsid w:val="00992CED"/>
    <w:rsid w:val="00996139"/>
    <w:rsid w:val="009A0CB4"/>
    <w:rsid w:val="009B0511"/>
    <w:rsid w:val="009B44E1"/>
    <w:rsid w:val="009D0B5E"/>
    <w:rsid w:val="009D3857"/>
    <w:rsid w:val="009D6CF5"/>
    <w:rsid w:val="009D7ECF"/>
    <w:rsid w:val="009E0CD9"/>
    <w:rsid w:val="009E781F"/>
    <w:rsid w:val="009F47D2"/>
    <w:rsid w:val="009F5E13"/>
    <w:rsid w:val="009F6AA1"/>
    <w:rsid w:val="00A01C29"/>
    <w:rsid w:val="00A07F05"/>
    <w:rsid w:val="00A1133D"/>
    <w:rsid w:val="00A16A6D"/>
    <w:rsid w:val="00A205FE"/>
    <w:rsid w:val="00A25EF9"/>
    <w:rsid w:val="00A26E94"/>
    <w:rsid w:val="00A27409"/>
    <w:rsid w:val="00A31781"/>
    <w:rsid w:val="00A33241"/>
    <w:rsid w:val="00A33FD7"/>
    <w:rsid w:val="00A376CD"/>
    <w:rsid w:val="00A41ABD"/>
    <w:rsid w:val="00A5429A"/>
    <w:rsid w:val="00A542ED"/>
    <w:rsid w:val="00A574B9"/>
    <w:rsid w:val="00A80626"/>
    <w:rsid w:val="00A84E67"/>
    <w:rsid w:val="00A92E9D"/>
    <w:rsid w:val="00A94253"/>
    <w:rsid w:val="00A975D6"/>
    <w:rsid w:val="00AC1DAA"/>
    <w:rsid w:val="00AC22E8"/>
    <w:rsid w:val="00AC4AC1"/>
    <w:rsid w:val="00AC7451"/>
    <w:rsid w:val="00AC7BC4"/>
    <w:rsid w:val="00AD2BE1"/>
    <w:rsid w:val="00AD32B4"/>
    <w:rsid w:val="00AD5674"/>
    <w:rsid w:val="00AE57A9"/>
    <w:rsid w:val="00AF68DB"/>
    <w:rsid w:val="00AF6D81"/>
    <w:rsid w:val="00B03BB0"/>
    <w:rsid w:val="00B050E3"/>
    <w:rsid w:val="00B13E54"/>
    <w:rsid w:val="00B14DC1"/>
    <w:rsid w:val="00B159C0"/>
    <w:rsid w:val="00B15DCD"/>
    <w:rsid w:val="00B205FF"/>
    <w:rsid w:val="00B223D3"/>
    <w:rsid w:val="00B23CE7"/>
    <w:rsid w:val="00B31F0C"/>
    <w:rsid w:val="00B337E3"/>
    <w:rsid w:val="00B340AF"/>
    <w:rsid w:val="00B3644B"/>
    <w:rsid w:val="00B37880"/>
    <w:rsid w:val="00B462F5"/>
    <w:rsid w:val="00B662ED"/>
    <w:rsid w:val="00B67CC0"/>
    <w:rsid w:val="00B92D6D"/>
    <w:rsid w:val="00B94F35"/>
    <w:rsid w:val="00BA0E1A"/>
    <w:rsid w:val="00BA49F7"/>
    <w:rsid w:val="00BB5D44"/>
    <w:rsid w:val="00BE1B4D"/>
    <w:rsid w:val="00BE1E20"/>
    <w:rsid w:val="00BE2D09"/>
    <w:rsid w:val="00BF2075"/>
    <w:rsid w:val="00BF3C55"/>
    <w:rsid w:val="00BF4492"/>
    <w:rsid w:val="00C02FA1"/>
    <w:rsid w:val="00C212C7"/>
    <w:rsid w:val="00C267F6"/>
    <w:rsid w:val="00C331D6"/>
    <w:rsid w:val="00C469EC"/>
    <w:rsid w:val="00C5150D"/>
    <w:rsid w:val="00C64E38"/>
    <w:rsid w:val="00C64F00"/>
    <w:rsid w:val="00C65C11"/>
    <w:rsid w:val="00C73A33"/>
    <w:rsid w:val="00C76CE9"/>
    <w:rsid w:val="00C81DE7"/>
    <w:rsid w:val="00C84C39"/>
    <w:rsid w:val="00C85A8B"/>
    <w:rsid w:val="00C95F91"/>
    <w:rsid w:val="00CB2FA6"/>
    <w:rsid w:val="00CB33BB"/>
    <w:rsid w:val="00CC15F9"/>
    <w:rsid w:val="00CC1FE7"/>
    <w:rsid w:val="00CD476E"/>
    <w:rsid w:val="00CE179A"/>
    <w:rsid w:val="00CF0DBC"/>
    <w:rsid w:val="00CF5C5B"/>
    <w:rsid w:val="00CF70BD"/>
    <w:rsid w:val="00D00569"/>
    <w:rsid w:val="00D00D2B"/>
    <w:rsid w:val="00D05A68"/>
    <w:rsid w:val="00D3233F"/>
    <w:rsid w:val="00D32A83"/>
    <w:rsid w:val="00D32F65"/>
    <w:rsid w:val="00D3606E"/>
    <w:rsid w:val="00D42F4D"/>
    <w:rsid w:val="00D45F42"/>
    <w:rsid w:val="00D46CFC"/>
    <w:rsid w:val="00D53A7D"/>
    <w:rsid w:val="00D57D70"/>
    <w:rsid w:val="00D678F2"/>
    <w:rsid w:val="00D860A2"/>
    <w:rsid w:val="00D907BC"/>
    <w:rsid w:val="00DA3D2C"/>
    <w:rsid w:val="00DA57A9"/>
    <w:rsid w:val="00DA61E4"/>
    <w:rsid w:val="00DB75FE"/>
    <w:rsid w:val="00DC332F"/>
    <w:rsid w:val="00DD1D1F"/>
    <w:rsid w:val="00DD617D"/>
    <w:rsid w:val="00DF3921"/>
    <w:rsid w:val="00DF65FB"/>
    <w:rsid w:val="00E04759"/>
    <w:rsid w:val="00E15082"/>
    <w:rsid w:val="00E171E0"/>
    <w:rsid w:val="00E21D09"/>
    <w:rsid w:val="00E30631"/>
    <w:rsid w:val="00E411F7"/>
    <w:rsid w:val="00E4386B"/>
    <w:rsid w:val="00E43A55"/>
    <w:rsid w:val="00E447BC"/>
    <w:rsid w:val="00E53930"/>
    <w:rsid w:val="00E53C25"/>
    <w:rsid w:val="00E54D37"/>
    <w:rsid w:val="00E5741F"/>
    <w:rsid w:val="00E62DAC"/>
    <w:rsid w:val="00E6333C"/>
    <w:rsid w:val="00E64005"/>
    <w:rsid w:val="00E7695B"/>
    <w:rsid w:val="00EA2B32"/>
    <w:rsid w:val="00EA65DF"/>
    <w:rsid w:val="00EC7733"/>
    <w:rsid w:val="00ED5C23"/>
    <w:rsid w:val="00EE17C5"/>
    <w:rsid w:val="00EF2334"/>
    <w:rsid w:val="00F06A13"/>
    <w:rsid w:val="00F06B4C"/>
    <w:rsid w:val="00F13F99"/>
    <w:rsid w:val="00F2437E"/>
    <w:rsid w:val="00F2638B"/>
    <w:rsid w:val="00F3058D"/>
    <w:rsid w:val="00F30CEE"/>
    <w:rsid w:val="00F34674"/>
    <w:rsid w:val="00F40B9D"/>
    <w:rsid w:val="00F5236B"/>
    <w:rsid w:val="00F551A9"/>
    <w:rsid w:val="00F61682"/>
    <w:rsid w:val="00F72ED3"/>
    <w:rsid w:val="00F747C5"/>
    <w:rsid w:val="00F76898"/>
    <w:rsid w:val="00F81A00"/>
    <w:rsid w:val="00F83D8C"/>
    <w:rsid w:val="00F924A3"/>
    <w:rsid w:val="00FA4A91"/>
    <w:rsid w:val="00FA6088"/>
    <w:rsid w:val="00FB23E6"/>
    <w:rsid w:val="00FB71AE"/>
    <w:rsid w:val="00FB737C"/>
    <w:rsid w:val="00FC39EF"/>
    <w:rsid w:val="00FC45CB"/>
    <w:rsid w:val="00FC6147"/>
    <w:rsid w:val="00FD1952"/>
    <w:rsid w:val="00FD2E17"/>
    <w:rsid w:val="00FD5E86"/>
    <w:rsid w:val="00FD5ED3"/>
    <w:rsid w:val="00FD7A70"/>
    <w:rsid w:val="00FE4FEB"/>
    <w:rsid w:val="00FE75EE"/>
    <w:rsid w:val="00FF4218"/>
    <w:rsid w:val="00FF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89678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1B93"/>
    <w:rPr>
      <w:rFonts w:ascii="Arial" w:eastAsia="Times New Roman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qFormat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2FA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Agenda1">
    <w:name w:val="Agenda 1"/>
    <w:basedOn w:val="Normal"/>
    <w:qFormat/>
    <w:rsid w:val="00B23CE7"/>
    <w:pPr>
      <w:numPr>
        <w:numId w:val="23"/>
      </w:numPr>
      <w:spacing w:before="120" w:after="120"/>
      <w:jc w:val="both"/>
    </w:pPr>
    <w:rPr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Footer">
    <w:name w:val="footer"/>
    <w:basedOn w:val="Normal"/>
    <w:rsid w:val="00144103"/>
    <w:pPr>
      <w:tabs>
        <w:tab w:val="center" w:pos="4820"/>
        <w:tab w:val="right" w:pos="9639"/>
      </w:tabs>
      <w:jc w:val="both"/>
    </w:pPr>
    <w:rPr>
      <w:sz w:val="20"/>
      <w:szCs w:val="20"/>
      <w:lang w:eastAsia="en-GB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8432A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4F0A9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4F0A9C"/>
    <w:rPr>
      <w:rFonts w:ascii="Arial" w:eastAsia="Calibri" w:hAnsi="Arial" w:cs="Calibri"/>
      <w:sz w:val="22"/>
      <w:szCs w:val="22"/>
    </w:rPr>
  </w:style>
  <w:style w:type="paragraph" w:customStyle="1" w:styleId="Agenda2">
    <w:name w:val="Agenda 2"/>
    <w:basedOn w:val="Normal"/>
    <w:qFormat/>
    <w:rsid w:val="00525E3C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character" w:customStyle="1" w:styleId="Heading2Char">
    <w:name w:val="Heading 2 Char"/>
    <w:basedOn w:val="DefaultParagraphFont"/>
    <w:link w:val="Heading2"/>
    <w:rsid w:val="00824012"/>
    <w:rPr>
      <w:rFonts w:ascii="Arial" w:eastAsia="Times New Roman" w:hAnsi="Arial" w:cs="Arial"/>
      <w:b/>
      <w:bCs/>
      <w:sz w:val="22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1B93"/>
    <w:rPr>
      <w:rFonts w:ascii="Arial" w:eastAsia="Times New Roman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qFormat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2FA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Agenda1">
    <w:name w:val="Agenda 1"/>
    <w:basedOn w:val="Normal"/>
    <w:qFormat/>
    <w:rsid w:val="00B23CE7"/>
    <w:pPr>
      <w:numPr>
        <w:numId w:val="23"/>
      </w:numPr>
      <w:spacing w:before="120" w:after="120"/>
      <w:jc w:val="both"/>
    </w:pPr>
    <w:rPr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Footer">
    <w:name w:val="footer"/>
    <w:basedOn w:val="Normal"/>
    <w:rsid w:val="00144103"/>
    <w:pPr>
      <w:tabs>
        <w:tab w:val="center" w:pos="4820"/>
        <w:tab w:val="right" w:pos="9639"/>
      </w:tabs>
      <w:jc w:val="both"/>
    </w:pPr>
    <w:rPr>
      <w:sz w:val="20"/>
      <w:szCs w:val="20"/>
      <w:lang w:eastAsia="en-GB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8432A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4F0A9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4F0A9C"/>
    <w:rPr>
      <w:rFonts w:ascii="Arial" w:eastAsia="Calibri" w:hAnsi="Arial" w:cs="Calibri"/>
      <w:sz w:val="22"/>
      <w:szCs w:val="22"/>
    </w:rPr>
  </w:style>
  <w:style w:type="paragraph" w:customStyle="1" w:styleId="Agenda2">
    <w:name w:val="Agenda 2"/>
    <w:basedOn w:val="Normal"/>
    <w:qFormat/>
    <w:rsid w:val="00525E3C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character" w:customStyle="1" w:styleId="Heading2Char">
    <w:name w:val="Heading 2 Char"/>
    <w:basedOn w:val="DefaultParagraphFont"/>
    <w:link w:val="Heading2"/>
    <w:rsid w:val="00824012"/>
    <w:rPr>
      <w:rFonts w:ascii="Arial" w:eastAsia="Times New Roman" w:hAnsi="Arial" w:cs="Arial"/>
      <w:b/>
      <w:bCs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660</Words>
  <Characters>3763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/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subject/>
  <dc:creator>Mike Hadley</dc:creator>
  <cp:keywords/>
  <cp:lastModifiedBy/>
  <cp:revision>5</cp:revision>
  <cp:lastPrinted>2013-03-16T15:27:00Z</cp:lastPrinted>
  <dcterms:created xsi:type="dcterms:W3CDTF">2013-03-18T09:58:00Z</dcterms:created>
  <dcterms:modified xsi:type="dcterms:W3CDTF">2013-03-18T10:38:00Z</dcterms:modified>
</cp:coreProperties>
</file>